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57"/>
        <w:gridCol w:w="3557"/>
        <w:gridCol w:w="3558"/>
        <w:gridCol w:w="3558"/>
      </w:tblGrid>
      <w:tr w:rsidR="00DC7B00" w:rsidRPr="00DC7B00" w14:paraId="36B7CBB8" w14:textId="77777777" w:rsidTr="00DC7B00">
        <w:trPr>
          <w:trHeight w:val="451"/>
        </w:trPr>
        <w:tc>
          <w:tcPr>
            <w:tcW w:w="3557" w:type="dxa"/>
          </w:tcPr>
          <w:p w14:paraId="7CB980CD" w14:textId="77777777" w:rsidR="00DC7B00" w:rsidRDefault="00DC7B00" w:rsidP="007F55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  <w:r w:rsidRPr="00622981">
              <w:rPr>
                <w:rFonts w:ascii="Arial" w:hAnsi="Arial" w:cs="Arial"/>
                <w:b/>
                <w:noProof/>
                <w:color w:val="FF0000"/>
                <w:sz w:val="20"/>
              </w:rPr>
              <w:t>Testo di partenza</w:t>
            </w:r>
          </w:p>
        </w:tc>
        <w:tc>
          <w:tcPr>
            <w:tcW w:w="3557" w:type="dxa"/>
          </w:tcPr>
          <w:p w14:paraId="738F3035" w14:textId="77777777" w:rsidR="00DC7B00" w:rsidRDefault="00DC7B00" w:rsidP="007F55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  <w:r w:rsidRPr="00F74B16">
              <w:rPr>
                <w:rFonts w:ascii="Arial" w:hAnsi="Arial" w:cs="Arial"/>
                <w:b/>
                <w:noProof/>
                <w:color w:val="FF0000"/>
                <w:sz w:val="20"/>
              </w:rPr>
              <w:t>Testo tradotto dal candidato</w:t>
            </w:r>
          </w:p>
        </w:tc>
        <w:tc>
          <w:tcPr>
            <w:tcW w:w="3558" w:type="dxa"/>
          </w:tcPr>
          <w:p w14:paraId="57394548" w14:textId="77777777" w:rsidR="00DC7B00" w:rsidRPr="00DC7B00" w:rsidRDefault="00DC7B00" w:rsidP="007F55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  <w:r w:rsidRPr="00412403">
              <w:rPr>
                <w:rFonts w:ascii="Arial" w:hAnsi="Arial" w:cs="Arial"/>
                <w:b/>
                <w:noProof/>
                <w:color w:val="FF0000"/>
                <w:sz w:val="20"/>
              </w:rPr>
              <w:t>Spazio a disposizione del correttore</w:t>
            </w:r>
          </w:p>
        </w:tc>
        <w:tc>
          <w:tcPr>
            <w:tcW w:w="3558" w:type="dxa"/>
          </w:tcPr>
          <w:p w14:paraId="4B23C7E0" w14:textId="77777777" w:rsidR="00DC7B00" w:rsidRPr="00DC7B00" w:rsidRDefault="00DC7B00" w:rsidP="007F55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  <w:r w:rsidRPr="00412403">
              <w:rPr>
                <w:rFonts w:ascii="Arial" w:hAnsi="Arial" w:cs="Arial"/>
                <w:b/>
                <w:noProof/>
                <w:color w:val="FF0000"/>
                <w:sz w:val="16"/>
                <w:szCs w:val="16"/>
              </w:rPr>
              <w:t>Punteggi</w:t>
            </w:r>
          </w:p>
        </w:tc>
      </w:tr>
      <w:tr w:rsidR="00DC7B00" w:rsidRPr="00DC7B00" w14:paraId="42A6EFF2" w14:textId="77777777" w:rsidTr="00DC7B00">
        <w:trPr>
          <w:trHeight w:val="1384"/>
        </w:trPr>
        <w:tc>
          <w:tcPr>
            <w:tcW w:w="3557" w:type="dxa"/>
          </w:tcPr>
          <w:p w14:paraId="440F2889" w14:textId="77777777" w:rsidR="00DC7B00" w:rsidRPr="00DC7B00" w:rsidRDefault="00DC7B00" w:rsidP="00DC7B0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</w:p>
          <w:p w14:paraId="1492EFAE" w14:textId="77777777" w:rsidR="00DC7B00" w:rsidRPr="00DC7B00" w:rsidRDefault="00DC7B00" w:rsidP="00DC7B0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  <w:r w:rsidRPr="00DC7B0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  <w:t>Fed Calm Over 2% Inflation Underlines Gradual Rate-Hike Outlook</w:t>
            </w:r>
          </w:p>
        </w:tc>
        <w:tc>
          <w:tcPr>
            <w:tcW w:w="3557" w:type="dxa"/>
          </w:tcPr>
          <w:p w14:paraId="6401ACDE" w14:textId="77777777" w:rsidR="00DC7B00" w:rsidRPr="00DC7B00" w:rsidRDefault="00DC7B00" w:rsidP="007F55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</w:p>
        </w:tc>
        <w:tc>
          <w:tcPr>
            <w:tcW w:w="3558" w:type="dxa"/>
          </w:tcPr>
          <w:p w14:paraId="2F51A581" w14:textId="77777777" w:rsidR="00DC7B00" w:rsidRPr="00DC7B00" w:rsidRDefault="00DC7B00" w:rsidP="007F55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</w:p>
        </w:tc>
        <w:tc>
          <w:tcPr>
            <w:tcW w:w="3558" w:type="dxa"/>
          </w:tcPr>
          <w:p w14:paraId="6A470C12" w14:textId="77777777" w:rsidR="00DC7B00" w:rsidRPr="00DC7B00" w:rsidRDefault="00DC7B00" w:rsidP="007F55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eastAsia="it-IT"/>
              </w:rPr>
            </w:pPr>
          </w:p>
        </w:tc>
      </w:tr>
      <w:tr w:rsidR="00DC7B00" w:rsidRPr="009E5F35" w14:paraId="60835951" w14:textId="77777777" w:rsidTr="00DC7B00">
        <w:trPr>
          <w:trHeight w:val="2752"/>
        </w:trPr>
        <w:tc>
          <w:tcPr>
            <w:tcW w:w="3557" w:type="dxa"/>
          </w:tcPr>
          <w:p w14:paraId="194FF5DA" w14:textId="77777777" w:rsidR="00DC7B00" w:rsidRPr="009E5F35" w:rsidRDefault="00DC7B00" w:rsidP="009E5F35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t>Federal Reserve officials made doubly sure to convey a relaxed attitude toward inflation rising above 2 percent, mentioning the “symmetric” nature of their target twice in a statement Wednesday that signaled no shift to a faster pace of monetary policy tightening.</w:t>
            </w:r>
          </w:p>
          <w:p w14:paraId="2B9764FE" w14:textId="77777777" w:rsidR="00DC7B00" w:rsidRPr="009E5F35" w:rsidRDefault="00DC7B00" w:rsidP="009E5F35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b/>
                <w:bCs/>
                <w:color w:val="000000"/>
                <w:spacing w:val="-6"/>
                <w:kern w:val="36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t>Since March 2017, the Federal Open Market Committee has used that word in every post-meeting statement to emphasize it won’t react more severely if inflation is above its target rather than below. While leaving rates unchanged as expected at the conclusion of its two-day meeting in Washington on Wednesday, it added a second reference to hammer the message home.</w:t>
            </w:r>
          </w:p>
        </w:tc>
        <w:tc>
          <w:tcPr>
            <w:tcW w:w="3557" w:type="dxa"/>
          </w:tcPr>
          <w:p w14:paraId="6A0A31F9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242C0529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47CEB85B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</w:tr>
      <w:tr w:rsidR="00DC7B00" w:rsidRPr="009E5F35" w14:paraId="0EE77BD3" w14:textId="77777777" w:rsidTr="00DC7B00">
        <w:trPr>
          <w:trHeight w:val="226"/>
        </w:trPr>
        <w:tc>
          <w:tcPr>
            <w:tcW w:w="3557" w:type="dxa"/>
          </w:tcPr>
          <w:p w14:paraId="11036967" w14:textId="77777777" w:rsidR="00454E00" w:rsidRDefault="00DC7B00" w:rsidP="009E5F35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t xml:space="preserve">“In a statement where everything is so finely parsed,” repetition of the word “symmetric” is a “clear signal,” said Guy </w:t>
            </w:r>
            <w:proofErr w:type="spellStart"/>
            <w:r w:rsidRPr="009E5F35">
              <w:rPr>
                <w:color w:val="000000"/>
                <w:sz w:val="20"/>
                <w:szCs w:val="20"/>
                <w:lang w:val="en-US"/>
              </w:rPr>
              <w:t>Lebas</w:t>
            </w:r>
            <w:proofErr w:type="spellEnd"/>
            <w:r w:rsidRPr="009E5F35">
              <w:rPr>
                <w:color w:val="000000"/>
                <w:sz w:val="20"/>
                <w:szCs w:val="20"/>
                <w:lang w:val="en-US"/>
              </w:rPr>
              <w:t xml:space="preserve">, chief fixed income strategist at </w:t>
            </w:r>
            <w:proofErr w:type="spellStart"/>
            <w:r w:rsidRPr="009E5F35">
              <w:rPr>
                <w:color w:val="000000"/>
                <w:sz w:val="20"/>
                <w:szCs w:val="20"/>
                <w:lang w:val="en-US"/>
              </w:rPr>
              <w:t>Janney</w:t>
            </w:r>
            <w:proofErr w:type="spellEnd"/>
            <w:r w:rsidRPr="009E5F35">
              <w:rPr>
                <w:color w:val="000000"/>
                <w:sz w:val="20"/>
                <w:szCs w:val="20"/>
                <w:lang w:val="en-US"/>
              </w:rPr>
              <w:t xml:space="preserve"> Montgomery Scott LLC in Philadelphia. “Not only is the FOMC willing to tolerate an overshoot, they are downright OK with it.” </w:t>
            </w:r>
          </w:p>
          <w:p w14:paraId="52746B02" w14:textId="59B70193" w:rsidR="00DC7B00" w:rsidRPr="00454E00" w:rsidRDefault="00DC7B00" w:rsidP="00454E00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t xml:space="preserve">The extra use of the word “symmetric” follows Monday’s data release showing the central bank’s preferred gauge of inflation had hit its 2 percent target after being below that goal in almost every month since April 2012. It also said risks to the economic outlook appeared </w:t>
            </w:r>
            <w:r w:rsidRPr="009E5F35">
              <w:rPr>
                <w:color w:val="000000"/>
                <w:sz w:val="20"/>
                <w:szCs w:val="20"/>
                <w:lang w:val="en-US"/>
              </w:rPr>
              <w:lastRenderedPageBreak/>
              <w:t>“roughly balanced,” and said it expected inflation to run “near” its goal over the medium term.</w:t>
            </w:r>
          </w:p>
        </w:tc>
        <w:tc>
          <w:tcPr>
            <w:tcW w:w="3557" w:type="dxa"/>
          </w:tcPr>
          <w:p w14:paraId="573A100E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6986CB3D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732FE169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</w:tr>
      <w:tr w:rsidR="00DC7B00" w:rsidRPr="009E5F35" w14:paraId="1F313360" w14:textId="77777777" w:rsidTr="00DC7B00">
        <w:trPr>
          <w:trHeight w:val="241"/>
        </w:trPr>
        <w:tc>
          <w:tcPr>
            <w:tcW w:w="3557" w:type="dxa"/>
          </w:tcPr>
          <w:p w14:paraId="6185F8BC" w14:textId="77777777" w:rsidR="00DC7B00" w:rsidRPr="009E5F35" w:rsidRDefault="00DC7B00" w:rsidP="009E5F35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lastRenderedPageBreak/>
              <w:t xml:space="preserve">That combination of commentary should quash any suspicion that Fed officials might react to the recent bump in inflation by speeding up their gradual pace of interest-rate increases. The Fed lifted its benchmark rate three times last year and began to slowly trim its balance sheet. Officials indicated in March they expect a total of three or four hikes in 2018, including the move they made at that meeting. </w:t>
            </w:r>
          </w:p>
          <w:p w14:paraId="6BA42F24" w14:textId="77777777" w:rsidR="00DC7B00" w:rsidRPr="009E5F35" w:rsidRDefault="00DC7B00" w:rsidP="009E5F35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t>“I’m a bit surprised, but it does speak to the idea that they expect inflation to go over 2 percent and they won’t react to that,” said John Vail, chief global strategist at Nikko Asset Management in New York.</w:t>
            </w:r>
          </w:p>
          <w:p w14:paraId="14B17908" w14:textId="77777777" w:rsidR="00DC7B00" w:rsidRPr="009E5F35" w:rsidRDefault="00DC7B00" w:rsidP="009E5F35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b/>
                <w:bCs/>
                <w:color w:val="000000"/>
                <w:spacing w:val="-6"/>
                <w:kern w:val="36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t>Investors see a second move this year in June followed by at least one more hike in 2018, according to pricing in interest rate futures contracts.</w:t>
            </w:r>
          </w:p>
        </w:tc>
        <w:tc>
          <w:tcPr>
            <w:tcW w:w="3557" w:type="dxa"/>
          </w:tcPr>
          <w:p w14:paraId="777CF29B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0F742830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763660EC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</w:tr>
      <w:tr w:rsidR="00DC7B00" w:rsidRPr="009E5F35" w14:paraId="273C4F5F" w14:textId="77777777" w:rsidTr="00DC7B00">
        <w:trPr>
          <w:trHeight w:val="241"/>
        </w:trPr>
        <w:tc>
          <w:tcPr>
            <w:tcW w:w="3557" w:type="dxa"/>
          </w:tcPr>
          <w:p w14:paraId="3D8CA43F" w14:textId="56468445" w:rsidR="00DC7B00" w:rsidRPr="009E5F35" w:rsidRDefault="00DC7B00" w:rsidP="009E5F35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t>Fed officials otherwise </w:t>
            </w:r>
            <w:r w:rsidR="003C5E1B" w:rsidRPr="009E5F35">
              <w:rPr>
                <w:sz w:val="20"/>
                <w:szCs w:val="20"/>
              </w:rPr>
              <w:fldChar w:fldCharType="begin"/>
            </w:r>
            <w:r w:rsidR="003C5E1B" w:rsidRPr="009E5F35">
              <w:rPr>
                <w:sz w:val="20"/>
                <w:szCs w:val="20"/>
              </w:rPr>
              <w:instrText xml:space="preserve"> HYPERLINK "https://www.bloomberg.com/news/articles/2018-05-02/u-s-federal-open-market-committee-may-2-statement-text" \t "_blank" \o "U.S. Federal Open Market Committee May 2: Statement Text" </w:instrText>
            </w:r>
            <w:r w:rsidR="003C5E1B" w:rsidRPr="009E5F35">
              <w:rPr>
                <w:sz w:val="20"/>
                <w:szCs w:val="20"/>
              </w:rPr>
              <w:fldChar w:fldCharType="separate"/>
            </w:r>
            <w:r w:rsidRPr="009E5F35">
              <w:rPr>
                <w:rStyle w:val="Collegamentoipertestuale"/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acknowledged</w:t>
            </w:r>
            <w:r w:rsidR="003C5E1B" w:rsidRPr="009E5F35">
              <w:rPr>
                <w:rStyle w:val="Collegamentoipertestuale"/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fldChar w:fldCharType="end"/>
            </w:r>
            <w:r w:rsidRPr="009E5F35">
              <w:rPr>
                <w:color w:val="000000"/>
                <w:sz w:val="20"/>
                <w:szCs w:val="20"/>
                <w:lang w:val="en-US"/>
              </w:rPr>
              <w:t> recent</w:t>
            </w:r>
            <w:r w:rsidR="00454E00">
              <w:rPr>
                <w:color w:val="000000"/>
                <w:sz w:val="20"/>
                <w:szCs w:val="20"/>
                <w:lang w:val="en-US"/>
              </w:rPr>
              <w:t xml:space="preserve"> e</w:t>
            </w:r>
            <w:r w:rsidRPr="009E5F35">
              <w:rPr>
                <w:color w:val="000000"/>
                <w:sz w:val="20"/>
                <w:szCs w:val="20"/>
                <w:lang w:val="en-US"/>
              </w:rPr>
              <w:t>conomic developments, noting a modest slowdown in household spending in the first quarter, but also mentioning the impressive recent pace of business investment and the still-strong labor market. The effect, again, was to leave the impression that the central bank felt no need to alter policy expectations.</w:t>
            </w:r>
          </w:p>
          <w:p w14:paraId="5785CB78" w14:textId="77777777" w:rsidR="00DC7B00" w:rsidRPr="009E5F35" w:rsidRDefault="00DC7B00" w:rsidP="009E5F35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t>“The committee expects that economic conditions will evolve in a manner that will warrant further gradual increases in the federal funds rate,” the statement said, repeating language that it introduced in January.</w:t>
            </w:r>
          </w:p>
          <w:p w14:paraId="42DB987B" w14:textId="77777777" w:rsidR="00DC7B00" w:rsidRPr="009E5F35" w:rsidRDefault="00DC7B00" w:rsidP="009E5F35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t xml:space="preserve">The yield on 10-year U.S. Treasury notes </w:t>
            </w:r>
            <w:r w:rsidRPr="009E5F35">
              <w:rPr>
                <w:color w:val="000000"/>
                <w:sz w:val="20"/>
                <w:szCs w:val="20"/>
                <w:lang w:val="en-US"/>
              </w:rPr>
              <w:lastRenderedPageBreak/>
              <w:t>was little changed at 2.97 percent at 5:06 p.m. in New York, while the S&amp;P 500 Index of U.S. stocks closed down slightly on the day.</w:t>
            </w:r>
            <w:bookmarkStart w:id="0" w:name="_GoBack"/>
            <w:bookmarkEnd w:id="0"/>
          </w:p>
          <w:p w14:paraId="7D757102" w14:textId="77777777" w:rsidR="00DC7B00" w:rsidRPr="009E5F35" w:rsidRDefault="00DC7B00" w:rsidP="009E5F35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9E5F35">
              <w:rPr>
                <w:color w:val="000000"/>
                <w:sz w:val="20"/>
                <w:szCs w:val="20"/>
                <w:lang w:val="en-US"/>
              </w:rPr>
              <w:t>The decision to maintain the federal funds target range at 1.5 percent to 1.75 percent was a unanimous 8-0.</w:t>
            </w:r>
          </w:p>
          <w:p w14:paraId="1D7D6120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7" w:type="dxa"/>
          </w:tcPr>
          <w:p w14:paraId="6E03C4CA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21A1741E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  <w:tc>
          <w:tcPr>
            <w:tcW w:w="3558" w:type="dxa"/>
          </w:tcPr>
          <w:p w14:paraId="49F06AC1" w14:textId="77777777" w:rsidR="00DC7B00" w:rsidRPr="009E5F35" w:rsidRDefault="00DC7B00" w:rsidP="009E5F35">
            <w:pPr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kern w:val="36"/>
                <w:sz w:val="20"/>
                <w:szCs w:val="20"/>
                <w:lang w:val="en-US" w:eastAsia="it-IT"/>
              </w:rPr>
            </w:pPr>
          </w:p>
        </w:tc>
      </w:tr>
    </w:tbl>
    <w:p w14:paraId="4FBDC082" w14:textId="77777777" w:rsidR="00DC7B00" w:rsidRPr="009E5F35" w:rsidRDefault="00DC7B00" w:rsidP="009E5F35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6"/>
          <w:kern w:val="36"/>
          <w:sz w:val="20"/>
          <w:szCs w:val="20"/>
          <w:lang w:val="en-US" w:eastAsia="it-IT"/>
        </w:rPr>
      </w:pPr>
    </w:p>
    <w:p w14:paraId="3D8F22A1" w14:textId="77777777" w:rsidR="007F559F" w:rsidRPr="009E5F35" w:rsidRDefault="007F559F" w:rsidP="009E5F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6"/>
          <w:kern w:val="36"/>
          <w:sz w:val="20"/>
          <w:szCs w:val="20"/>
          <w:lang w:val="en-US" w:eastAsia="it-IT"/>
        </w:rPr>
      </w:pPr>
    </w:p>
    <w:p w14:paraId="37304771" w14:textId="77777777" w:rsidR="008D284F" w:rsidRPr="009E5F35" w:rsidRDefault="008D284F" w:rsidP="009E5F3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sectPr w:rsidR="008D284F" w:rsidRPr="009E5F35" w:rsidSect="00DC7B00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3D"/>
    <w:rsid w:val="002B0102"/>
    <w:rsid w:val="003C5E1B"/>
    <w:rsid w:val="00454E00"/>
    <w:rsid w:val="004C2DA1"/>
    <w:rsid w:val="007F559F"/>
    <w:rsid w:val="00865A79"/>
    <w:rsid w:val="008A7422"/>
    <w:rsid w:val="008D284F"/>
    <w:rsid w:val="00951D3D"/>
    <w:rsid w:val="009E5F35"/>
    <w:rsid w:val="00DC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65A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559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7F559F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F5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C7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559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7F559F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F5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C7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502</Words>
  <Characters>2562</Characters>
  <Application>Microsoft Macintosh Word</Application>
  <DocSecurity>0</DocSecurity>
  <Lines>107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7</cp:revision>
  <dcterms:created xsi:type="dcterms:W3CDTF">2018-05-23T08:52:00Z</dcterms:created>
  <dcterms:modified xsi:type="dcterms:W3CDTF">2018-09-12T16:28:00Z</dcterms:modified>
  <cp:category/>
</cp:coreProperties>
</file>