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051"/>
        <w:gridCol w:w="2263"/>
        <w:gridCol w:w="2292"/>
        <w:gridCol w:w="2248"/>
      </w:tblGrid>
      <w:tr w:rsidR="002B3480" w:rsidRPr="00191FE2" w14:paraId="591D2CE6" w14:textId="77777777" w:rsidTr="00C565D8">
        <w:tc>
          <w:tcPr>
            <w:tcW w:w="3051" w:type="dxa"/>
          </w:tcPr>
          <w:p w14:paraId="536B1591" w14:textId="77777777" w:rsidR="002B3480" w:rsidRPr="00191FE2" w:rsidRDefault="002B3480">
            <w:pPr>
              <w:rPr>
                <w:rFonts w:ascii="Times New Roman" w:hAnsi="Times New Roman" w:cs="Times New Roman"/>
                <w:color w:val="FF0000"/>
                <w:sz w:val="20"/>
                <w:szCs w:val="20"/>
              </w:rPr>
            </w:pPr>
            <w:r w:rsidRPr="00191FE2">
              <w:rPr>
                <w:rFonts w:ascii="Times New Roman" w:hAnsi="Times New Roman" w:cs="Times New Roman"/>
                <w:color w:val="FF0000"/>
                <w:sz w:val="20"/>
                <w:szCs w:val="20"/>
              </w:rPr>
              <w:t>Testo di partenza</w:t>
            </w:r>
          </w:p>
          <w:p w14:paraId="4E274C25" w14:textId="2D7FDADA" w:rsidR="0010477E" w:rsidRPr="00191FE2" w:rsidRDefault="00191FE2" w:rsidP="00191FE2">
            <w:pPr>
              <w:spacing w:before="120" w:after="120"/>
              <w:rPr>
                <w:rFonts w:ascii="Times New Roman" w:hAnsi="Times New Roman" w:cs="Times New Roman"/>
                <w:color w:val="FF0000"/>
                <w:sz w:val="20"/>
                <w:szCs w:val="20"/>
              </w:rPr>
            </w:pPr>
            <w:r w:rsidRPr="00191FE2">
              <w:rPr>
                <w:rFonts w:ascii="Times New Roman" w:hAnsi="Times New Roman" w:cs="Times New Roman"/>
                <w:b/>
                <w:sz w:val="20"/>
                <w:szCs w:val="20"/>
                <w:highlight w:val="yellow"/>
              </w:rPr>
              <w:t>NON TRADURRE LE PARTI EVIDENZIATE IN GIALLO</w:t>
            </w:r>
          </w:p>
        </w:tc>
        <w:tc>
          <w:tcPr>
            <w:tcW w:w="2263" w:type="dxa"/>
          </w:tcPr>
          <w:p w14:paraId="54A0F391" w14:textId="77777777" w:rsidR="002B3480" w:rsidRPr="00191FE2" w:rsidRDefault="002B3480">
            <w:pPr>
              <w:rPr>
                <w:rFonts w:ascii="Times New Roman" w:hAnsi="Times New Roman" w:cs="Times New Roman"/>
                <w:color w:val="FF0000"/>
                <w:sz w:val="20"/>
                <w:szCs w:val="20"/>
              </w:rPr>
            </w:pPr>
            <w:r w:rsidRPr="00191FE2">
              <w:rPr>
                <w:rFonts w:ascii="Times New Roman" w:hAnsi="Times New Roman" w:cs="Times New Roman"/>
                <w:color w:val="FF0000"/>
                <w:sz w:val="20"/>
                <w:szCs w:val="20"/>
              </w:rPr>
              <w:t>Testo tradotto dal candidato</w:t>
            </w:r>
          </w:p>
        </w:tc>
        <w:tc>
          <w:tcPr>
            <w:tcW w:w="2292" w:type="dxa"/>
          </w:tcPr>
          <w:p w14:paraId="3DACF07F" w14:textId="77777777" w:rsidR="002B3480" w:rsidRPr="00191FE2" w:rsidRDefault="002B3480">
            <w:pPr>
              <w:rPr>
                <w:rFonts w:ascii="Times New Roman" w:hAnsi="Times New Roman" w:cs="Times New Roman"/>
                <w:color w:val="FF0000"/>
                <w:sz w:val="20"/>
                <w:szCs w:val="20"/>
              </w:rPr>
            </w:pPr>
            <w:r w:rsidRPr="00191FE2">
              <w:rPr>
                <w:rFonts w:ascii="Times New Roman" w:hAnsi="Times New Roman" w:cs="Times New Roman"/>
                <w:color w:val="FF0000"/>
                <w:sz w:val="20"/>
                <w:szCs w:val="20"/>
              </w:rPr>
              <w:t>Spazio a disposizione del correttore</w:t>
            </w:r>
          </w:p>
        </w:tc>
        <w:tc>
          <w:tcPr>
            <w:tcW w:w="2248" w:type="dxa"/>
          </w:tcPr>
          <w:p w14:paraId="2E93046A" w14:textId="77777777" w:rsidR="002B3480" w:rsidRPr="00191FE2" w:rsidRDefault="007E7104">
            <w:pPr>
              <w:rPr>
                <w:rFonts w:ascii="Times New Roman" w:hAnsi="Times New Roman" w:cs="Times New Roman"/>
                <w:color w:val="FF0000"/>
                <w:sz w:val="20"/>
                <w:szCs w:val="20"/>
              </w:rPr>
            </w:pPr>
            <w:r w:rsidRPr="00191FE2">
              <w:rPr>
                <w:rFonts w:ascii="Times New Roman" w:hAnsi="Times New Roman" w:cs="Times New Roman"/>
                <w:color w:val="FF0000"/>
                <w:sz w:val="20"/>
                <w:szCs w:val="20"/>
              </w:rPr>
              <w:t>Penalità</w:t>
            </w:r>
          </w:p>
        </w:tc>
      </w:tr>
      <w:tr w:rsidR="002B3480" w:rsidRPr="00FC050A" w14:paraId="40010DB4" w14:textId="77777777" w:rsidTr="00C565D8">
        <w:tc>
          <w:tcPr>
            <w:tcW w:w="3051" w:type="dxa"/>
          </w:tcPr>
          <w:p w14:paraId="4F505DF4" w14:textId="60924CC9" w:rsidR="002B3480" w:rsidRPr="00191FE2" w:rsidRDefault="00C565D8" w:rsidP="00C565D8">
            <w:pPr>
              <w:spacing w:after="120"/>
              <w:rPr>
                <w:rFonts w:ascii="Times New Roman" w:hAnsi="Times New Roman" w:cs="Times New Roman"/>
                <w:sz w:val="20"/>
                <w:szCs w:val="20"/>
                <w:lang w:val="de-DE"/>
              </w:rPr>
            </w:pPr>
            <w:r w:rsidRPr="00191FE2">
              <w:rPr>
                <w:rFonts w:ascii="Times New Roman" w:hAnsi="Times New Roman" w:cs="Times New Roman"/>
                <w:b/>
                <w:sz w:val="20"/>
                <w:szCs w:val="20"/>
                <w:lang w:val="de-DE"/>
              </w:rPr>
              <w:t>Koordination, Kooperation und Hierarchie – eine Begriffsabgrenzung</w:t>
            </w:r>
            <w:r w:rsidRPr="00191FE2">
              <w:rPr>
                <w:rFonts w:ascii="Times New Roman" w:hAnsi="Times New Roman" w:cs="Times New Roman"/>
                <w:sz w:val="20"/>
                <w:szCs w:val="20"/>
                <w:lang w:val="de-DE"/>
              </w:rPr>
              <w:t xml:space="preserve"> </w:t>
            </w:r>
          </w:p>
        </w:tc>
        <w:tc>
          <w:tcPr>
            <w:tcW w:w="2263" w:type="dxa"/>
          </w:tcPr>
          <w:p w14:paraId="593130C8" w14:textId="663D0078" w:rsidR="002B3480" w:rsidRPr="00191FE2" w:rsidRDefault="003A41D4" w:rsidP="00EC75CA">
            <w:pPr>
              <w:rPr>
                <w:rFonts w:ascii="Times New Roman" w:hAnsi="Times New Roman" w:cs="Times New Roman"/>
                <w:b/>
                <w:sz w:val="20"/>
                <w:szCs w:val="20"/>
                <w:lang w:val="de-DE"/>
              </w:rPr>
            </w:pPr>
            <w:r w:rsidRPr="00191FE2">
              <w:rPr>
                <w:rFonts w:ascii="Times New Roman" w:hAnsi="Times New Roman" w:cs="Times New Roman"/>
                <w:b/>
                <w:sz w:val="20"/>
                <w:szCs w:val="20"/>
                <w:lang w:val="de-DE"/>
              </w:rPr>
              <w:t xml:space="preserve"> </w:t>
            </w:r>
          </w:p>
        </w:tc>
        <w:tc>
          <w:tcPr>
            <w:tcW w:w="2292" w:type="dxa"/>
          </w:tcPr>
          <w:p w14:paraId="4F294C03" w14:textId="77777777" w:rsidR="002B3480" w:rsidRPr="00191FE2" w:rsidRDefault="002B3480">
            <w:pPr>
              <w:rPr>
                <w:rFonts w:ascii="Times New Roman" w:hAnsi="Times New Roman" w:cs="Times New Roman"/>
                <w:sz w:val="20"/>
                <w:szCs w:val="20"/>
                <w:lang w:val="de-DE"/>
              </w:rPr>
            </w:pPr>
          </w:p>
        </w:tc>
        <w:tc>
          <w:tcPr>
            <w:tcW w:w="2248" w:type="dxa"/>
          </w:tcPr>
          <w:p w14:paraId="7E55E361" w14:textId="77777777" w:rsidR="002B3480" w:rsidRPr="00191FE2" w:rsidRDefault="002B3480">
            <w:pPr>
              <w:rPr>
                <w:rFonts w:ascii="Times New Roman" w:hAnsi="Times New Roman" w:cs="Times New Roman"/>
                <w:sz w:val="20"/>
                <w:szCs w:val="20"/>
                <w:lang w:val="de-DE"/>
              </w:rPr>
            </w:pPr>
          </w:p>
        </w:tc>
      </w:tr>
      <w:tr w:rsidR="002B3480" w:rsidRPr="00FC050A" w14:paraId="671E9C0E" w14:textId="77777777" w:rsidTr="00C565D8">
        <w:tc>
          <w:tcPr>
            <w:tcW w:w="3051" w:type="dxa"/>
          </w:tcPr>
          <w:p w14:paraId="037789D6" w14:textId="1A012003" w:rsidR="002B3480" w:rsidRPr="00191FE2" w:rsidRDefault="00C565D8" w:rsidP="00C565D8">
            <w:pPr>
              <w:rPr>
                <w:rFonts w:ascii="Times New Roman" w:hAnsi="Times New Roman" w:cs="Times New Roman"/>
                <w:b/>
                <w:sz w:val="20"/>
                <w:szCs w:val="20"/>
                <w:lang w:val="de-DE"/>
              </w:rPr>
            </w:pPr>
            <w:r w:rsidRPr="00191FE2">
              <w:rPr>
                <w:rFonts w:ascii="Times New Roman" w:hAnsi="Times New Roman" w:cs="Times New Roman"/>
                <w:sz w:val="20"/>
                <w:szCs w:val="20"/>
                <w:lang w:val="de-DE"/>
              </w:rPr>
              <w:t xml:space="preserve">In einer hocharbeitsteiligen Gesellschaft müssen die wirtschaftlichen Aktivitäten der Akteure notwendigerweise koordiniert werden – dies kann durch den „anonymen“ Markt (mit seiner „unsichtbaren Hand“) oder (politische) Planung vollzogen werden. Koordination ist die begriffliche Klammer, die den notwendigen Interessenausgleich der individuellen Akteure beschreibt. Die </w:t>
            </w:r>
            <w:proofErr w:type="spellStart"/>
            <w:r w:rsidRPr="00191FE2">
              <w:rPr>
                <w:rFonts w:ascii="Times New Roman" w:hAnsi="Times New Roman" w:cs="Times New Roman"/>
                <w:sz w:val="20"/>
                <w:szCs w:val="20"/>
                <w:lang w:val="de-DE"/>
              </w:rPr>
              <w:t>marktliche</w:t>
            </w:r>
            <w:proofErr w:type="spellEnd"/>
            <w:r w:rsidRPr="00191FE2">
              <w:rPr>
                <w:rFonts w:ascii="Times New Roman" w:hAnsi="Times New Roman" w:cs="Times New Roman"/>
                <w:sz w:val="20"/>
                <w:szCs w:val="20"/>
                <w:lang w:val="de-DE"/>
              </w:rPr>
              <w:t xml:space="preserve"> Koordination bezeichnet dabei die spontane Ordnung ohne gemeinsame Zweckausrichtung (Hayek): Die Marktteilnehmer haben weder die Zielsetzung, ein Marktgleichgewicht zu erwirken, noch einen andersgearteten Optimalitätspunkt anzusteuern – sie verfolgen eigennützige Ziele, die für die Anbieter </w:t>
            </w:r>
            <w:proofErr w:type="spellStart"/>
            <w:r w:rsidRPr="00191FE2">
              <w:rPr>
                <w:rFonts w:ascii="Times New Roman" w:hAnsi="Times New Roman" w:cs="Times New Roman"/>
                <w:sz w:val="20"/>
                <w:szCs w:val="20"/>
                <w:lang w:val="de-DE"/>
              </w:rPr>
              <w:t>gewiß</w:t>
            </w:r>
            <w:proofErr w:type="spellEnd"/>
            <w:r w:rsidRPr="00191FE2">
              <w:rPr>
                <w:rFonts w:ascii="Times New Roman" w:hAnsi="Times New Roman" w:cs="Times New Roman"/>
                <w:sz w:val="20"/>
                <w:szCs w:val="20"/>
                <w:lang w:val="de-DE"/>
              </w:rPr>
              <w:t xml:space="preserve"> andere sind (z.B. Gewinn- oder Einkommensmaximierung) als für die Nachfrager (z.B. Nutzenmaximierung oder Kostenminimierung).</w:t>
            </w:r>
          </w:p>
        </w:tc>
        <w:tc>
          <w:tcPr>
            <w:tcW w:w="2263" w:type="dxa"/>
          </w:tcPr>
          <w:p w14:paraId="1BEF893F" w14:textId="4D47F667" w:rsidR="002B3480" w:rsidRPr="00191FE2" w:rsidRDefault="002B3480" w:rsidP="00EC75CA">
            <w:pPr>
              <w:rPr>
                <w:rFonts w:ascii="Times New Roman" w:hAnsi="Times New Roman" w:cs="Times New Roman"/>
                <w:b/>
                <w:sz w:val="20"/>
                <w:szCs w:val="20"/>
                <w:lang w:val="de-DE"/>
              </w:rPr>
            </w:pPr>
          </w:p>
        </w:tc>
        <w:tc>
          <w:tcPr>
            <w:tcW w:w="2292" w:type="dxa"/>
          </w:tcPr>
          <w:p w14:paraId="4F70F9B2" w14:textId="77777777" w:rsidR="002B3480" w:rsidRPr="00191FE2" w:rsidRDefault="002B3480">
            <w:pPr>
              <w:rPr>
                <w:rFonts w:ascii="Times New Roman" w:hAnsi="Times New Roman" w:cs="Times New Roman"/>
                <w:sz w:val="20"/>
                <w:szCs w:val="20"/>
                <w:lang w:val="de-DE"/>
              </w:rPr>
            </w:pPr>
          </w:p>
        </w:tc>
        <w:tc>
          <w:tcPr>
            <w:tcW w:w="2248" w:type="dxa"/>
          </w:tcPr>
          <w:p w14:paraId="3C280A44" w14:textId="77777777" w:rsidR="002B3480" w:rsidRPr="00191FE2" w:rsidRDefault="002B3480">
            <w:pPr>
              <w:rPr>
                <w:rFonts w:ascii="Times New Roman" w:hAnsi="Times New Roman" w:cs="Times New Roman"/>
                <w:sz w:val="20"/>
                <w:szCs w:val="20"/>
                <w:lang w:val="de-DE"/>
              </w:rPr>
            </w:pPr>
          </w:p>
        </w:tc>
      </w:tr>
      <w:tr w:rsidR="002B3480" w:rsidRPr="00FC050A" w14:paraId="35104646" w14:textId="77777777" w:rsidTr="00C565D8">
        <w:tc>
          <w:tcPr>
            <w:tcW w:w="3051" w:type="dxa"/>
          </w:tcPr>
          <w:p w14:paraId="1C55BE9F" w14:textId="77C71072" w:rsidR="00021675" w:rsidRPr="00191FE2" w:rsidRDefault="00C565D8" w:rsidP="00C565D8">
            <w:pPr>
              <w:rPr>
                <w:rFonts w:ascii="Times New Roman" w:hAnsi="Times New Roman" w:cs="Times New Roman"/>
                <w:sz w:val="20"/>
                <w:szCs w:val="20"/>
                <w:lang w:val="de-DE"/>
              </w:rPr>
            </w:pPr>
            <w:r w:rsidRPr="00191FE2">
              <w:rPr>
                <w:rFonts w:ascii="Times New Roman" w:hAnsi="Times New Roman" w:cs="Times New Roman"/>
                <w:sz w:val="20"/>
                <w:szCs w:val="20"/>
                <w:lang w:val="de-DE"/>
              </w:rPr>
              <w:t xml:space="preserve">Der </w:t>
            </w:r>
            <w:proofErr w:type="spellStart"/>
            <w:r w:rsidRPr="00191FE2">
              <w:rPr>
                <w:rFonts w:ascii="Times New Roman" w:hAnsi="Times New Roman" w:cs="Times New Roman"/>
                <w:sz w:val="20"/>
                <w:szCs w:val="20"/>
                <w:lang w:val="de-DE"/>
              </w:rPr>
              <w:t>marktlich</w:t>
            </w:r>
            <w:proofErr w:type="spellEnd"/>
            <w:r w:rsidRPr="00191FE2">
              <w:rPr>
                <w:rFonts w:ascii="Times New Roman" w:hAnsi="Times New Roman" w:cs="Times New Roman"/>
                <w:sz w:val="20"/>
                <w:szCs w:val="20"/>
                <w:lang w:val="de-DE"/>
              </w:rPr>
              <w:t xml:space="preserve"> koordinierte Interessenausgleich erfolgt preis- bzw. mengengesteuert – je nachdem, ob wir es mit vollständiger oder beschränkter Konkurrenz zu tun haben. Aufgrund der gleichen hierarchischen Stellung der Akteure wird auch von horizontaler Koordination gesprochen. Dem steht die vertikale Koordination gegenüber, die eine hierarchische Ordnung (Hayek) zur Verfolgung eines gemeinsamen Zweckes charakterisiert.</w:t>
            </w:r>
          </w:p>
        </w:tc>
        <w:tc>
          <w:tcPr>
            <w:tcW w:w="2263" w:type="dxa"/>
          </w:tcPr>
          <w:p w14:paraId="207EA511" w14:textId="5CC49C17" w:rsidR="002B3480" w:rsidRPr="00191FE2" w:rsidRDefault="002B3480" w:rsidP="004677A6">
            <w:pPr>
              <w:rPr>
                <w:rFonts w:ascii="Times New Roman" w:hAnsi="Times New Roman" w:cs="Times New Roman"/>
                <w:sz w:val="20"/>
                <w:szCs w:val="20"/>
                <w:lang w:val="de-DE"/>
              </w:rPr>
            </w:pPr>
          </w:p>
        </w:tc>
        <w:tc>
          <w:tcPr>
            <w:tcW w:w="2292" w:type="dxa"/>
          </w:tcPr>
          <w:p w14:paraId="358F45B5" w14:textId="77777777" w:rsidR="002B3480" w:rsidRPr="00191FE2" w:rsidRDefault="002B3480">
            <w:pPr>
              <w:rPr>
                <w:rFonts w:ascii="Times New Roman" w:hAnsi="Times New Roman" w:cs="Times New Roman"/>
                <w:sz w:val="20"/>
                <w:szCs w:val="20"/>
                <w:lang w:val="de-DE"/>
              </w:rPr>
            </w:pPr>
          </w:p>
        </w:tc>
        <w:tc>
          <w:tcPr>
            <w:tcW w:w="2248" w:type="dxa"/>
          </w:tcPr>
          <w:p w14:paraId="54720400" w14:textId="77777777" w:rsidR="002B3480" w:rsidRPr="00191FE2" w:rsidRDefault="002B3480">
            <w:pPr>
              <w:rPr>
                <w:rFonts w:ascii="Times New Roman" w:hAnsi="Times New Roman" w:cs="Times New Roman"/>
                <w:sz w:val="20"/>
                <w:szCs w:val="20"/>
                <w:lang w:val="de-DE"/>
              </w:rPr>
            </w:pPr>
          </w:p>
        </w:tc>
      </w:tr>
      <w:tr w:rsidR="002B3480" w:rsidRPr="00FC050A" w14:paraId="6567837F" w14:textId="77777777" w:rsidTr="00C565D8">
        <w:tc>
          <w:tcPr>
            <w:tcW w:w="3051" w:type="dxa"/>
          </w:tcPr>
          <w:p w14:paraId="4C64AFD7" w14:textId="307CF56C" w:rsidR="002B3480" w:rsidRPr="00191FE2" w:rsidRDefault="00C565D8" w:rsidP="00C565D8">
            <w:pPr>
              <w:spacing w:after="120"/>
              <w:rPr>
                <w:rFonts w:ascii="Times New Roman" w:hAnsi="Times New Roman" w:cs="Times New Roman"/>
                <w:sz w:val="20"/>
                <w:szCs w:val="20"/>
                <w:lang w:val="de-DE"/>
              </w:rPr>
            </w:pPr>
            <w:r w:rsidRPr="00191FE2">
              <w:rPr>
                <w:rFonts w:ascii="Times New Roman" w:hAnsi="Times New Roman" w:cs="Times New Roman"/>
                <w:sz w:val="20"/>
                <w:szCs w:val="20"/>
                <w:highlight w:val="yellow"/>
                <w:lang w:val="de-DE"/>
              </w:rPr>
              <w:t xml:space="preserve">Die Verfolgung gemeinsamer Zwecke wird durch die Hierarchie der </w:t>
            </w:r>
            <w:proofErr w:type="spellStart"/>
            <w:r w:rsidRPr="00191FE2">
              <w:rPr>
                <w:rFonts w:ascii="Times New Roman" w:hAnsi="Times New Roman" w:cs="Times New Roman"/>
                <w:sz w:val="20"/>
                <w:szCs w:val="20"/>
                <w:highlight w:val="yellow"/>
                <w:lang w:val="de-DE"/>
              </w:rPr>
              <w:t>Akteursstellung</w:t>
            </w:r>
            <w:proofErr w:type="spellEnd"/>
            <w:r w:rsidRPr="00191FE2">
              <w:rPr>
                <w:rFonts w:ascii="Times New Roman" w:hAnsi="Times New Roman" w:cs="Times New Roman"/>
                <w:sz w:val="20"/>
                <w:szCs w:val="20"/>
                <w:highlight w:val="yellow"/>
                <w:lang w:val="de-DE"/>
              </w:rPr>
              <w:t xml:space="preserve"> ermöglicht, </w:t>
            </w:r>
            <w:proofErr w:type="spellStart"/>
            <w:r w:rsidRPr="00191FE2">
              <w:rPr>
                <w:rFonts w:ascii="Times New Roman" w:hAnsi="Times New Roman" w:cs="Times New Roman"/>
                <w:sz w:val="20"/>
                <w:szCs w:val="20"/>
                <w:highlight w:val="yellow"/>
                <w:lang w:val="de-DE"/>
              </w:rPr>
              <w:t>muß</w:t>
            </w:r>
            <w:proofErr w:type="spellEnd"/>
            <w:r w:rsidRPr="00191FE2">
              <w:rPr>
                <w:rFonts w:ascii="Times New Roman" w:hAnsi="Times New Roman" w:cs="Times New Roman"/>
                <w:sz w:val="20"/>
                <w:szCs w:val="20"/>
                <w:highlight w:val="yellow"/>
                <w:lang w:val="de-DE"/>
              </w:rPr>
              <w:t xml:space="preserve"> gleichwohl gegen jederzeitigen Treuebruch geschützt werden (Kontrolle und Sanktion). Eine Matrixdarstellung von Koordinationsebene und Zielausrichtung (Tabelle 1) zeigt allerdings, </w:t>
            </w:r>
            <w:proofErr w:type="spellStart"/>
            <w:r w:rsidRPr="00191FE2">
              <w:rPr>
                <w:rFonts w:ascii="Times New Roman" w:hAnsi="Times New Roman" w:cs="Times New Roman"/>
                <w:sz w:val="20"/>
                <w:szCs w:val="20"/>
                <w:highlight w:val="yellow"/>
                <w:lang w:val="de-DE"/>
              </w:rPr>
              <w:t>daß</w:t>
            </w:r>
            <w:proofErr w:type="spellEnd"/>
            <w:r w:rsidRPr="00191FE2">
              <w:rPr>
                <w:rFonts w:ascii="Times New Roman" w:hAnsi="Times New Roman" w:cs="Times New Roman"/>
                <w:sz w:val="20"/>
                <w:szCs w:val="20"/>
                <w:highlight w:val="yellow"/>
                <w:lang w:val="de-DE"/>
              </w:rPr>
              <w:t xml:space="preserve"> zumindest eine </w:t>
            </w:r>
            <w:r w:rsidRPr="00191FE2">
              <w:rPr>
                <w:rFonts w:ascii="Times New Roman" w:hAnsi="Times New Roman" w:cs="Times New Roman"/>
                <w:sz w:val="20"/>
                <w:szCs w:val="20"/>
                <w:highlight w:val="yellow"/>
                <w:lang w:val="de-DE"/>
              </w:rPr>
              <w:lastRenderedPageBreak/>
              <w:t xml:space="preserve">weitere Kombinationsmöglichkeit betrachtet werden </w:t>
            </w:r>
            <w:proofErr w:type="spellStart"/>
            <w:r w:rsidRPr="00191FE2">
              <w:rPr>
                <w:rFonts w:ascii="Times New Roman" w:hAnsi="Times New Roman" w:cs="Times New Roman"/>
                <w:sz w:val="20"/>
                <w:szCs w:val="20"/>
                <w:highlight w:val="yellow"/>
                <w:lang w:val="de-DE"/>
              </w:rPr>
              <w:t>muß</w:t>
            </w:r>
            <w:proofErr w:type="spellEnd"/>
            <w:r w:rsidRPr="00191FE2">
              <w:rPr>
                <w:rFonts w:ascii="Times New Roman" w:hAnsi="Times New Roman" w:cs="Times New Roman"/>
                <w:sz w:val="20"/>
                <w:szCs w:val="20"/>
                <w:highlight w:val="yellow"/>
                <w:lang w:val="de-DE"/>
              </w:rPr>
              <w:t>: die horizontale Koordination bei gemeinsamer Zweckausrichtung.</w:t>
            </w:r>
          </w:p>
        </w:tc>
        <w:tc>
          <w:tcPr>
            <w:tcW w:w="2263" w:type="dxa"/>
          </w:tcPr>
          <w:p w14:paraId="4DBA9EBA" w14:textId="7DA513EA" w:rsidR="002B3480" w:rsidRPr="00191FE2" w:rsidRDefault="002B3480" w:rsidP="00B06C65">
            <w:pPr>
              <w:rPr>
                <w:rFonts w:ascii="Times New Roman" w:hAnsi="Times New Roman" w:cs="Times New Roman"/>
                <w:sz w:val="20"/>
                <w:szCs w:val="20"/>
                <w:lang w:val="de-DE"/>
              </w:rPr>
            </w:pPr>
          </w:p>
        </w:tc>
        <w:tc>
          <w:tcPr>
            <w:tcW w:w="2292" w:type="dxa"/>
          </w:tcPr>
          <w:p w14:paraId="0B681453" w14:textId="77777777" w:rsidR="002B3480" w:rsidRPr="00191FE2" w:rsidRDefault="002B3480">
            <w:pPr>
              <w:rPr>
                <w:rFonts w:ascii="Times New Roman" w:hAnsi="Times New Roman" w:cs="Times New Roman"/>
                <w:sz w:val="20"/>
                <w:szCs w:val="20"/>
                <w:lang w:val="de-DE"/>
              </w:rPr>
            </w:pPr>
          </w:p>
        </w:tc>
        <w:tc>
          <w:tcPr>
            <w:tcW w:w="2248" w:type="dxa"/>
          </w:tcPr>
          <w:p w14:paraId="32E063F5" w14:textId="77777777" w:rsidR="002B3480" w:rsidRPr="00191FE2" w:rsidRDefault="002B3480">
            <w:pPr>
              <w:rPr>
                <w:rFonts w:ascii="Times New Roman" w:hAnsi="Times New Roman" w:cs="Times New Roman"/>
                <w:sz w:val="20"/>
                <w:szCs w:val="20"/>
                <w:lang w:val="de-DE"/>
              </w:rPr>
            </w:pPr>
          </w:p>
        </w:tc>
      </w:tr>
      <w:tr w:rsidR="002B3480" w:rsidRPr="00FC050A" w14:paraId="0BA1EF25" w14:textId="77777777" w:rsidTr="00C565D8">
        <w:tc>
          <w:tcPr>
            <w:tcW w:w="3051" w:type="dxa"/>
          </w:tcPr>
          <w:p w14:paraId="4F2C82A4" w14:textId="7492DEC9" w:rsidR="002B3480" w:rsidRPr="00191FE2" w:rsidRDefault="00C565D8" w:rsidP="00C565D8">
            <w:pPr>
              <w:rPr>
                <w:rFonts w:ascii="Times New Roman" w:hAnsi="Times New Roman" w:cs="Times New Roman"/>
                <w:sz w:val="20"/>
                <w:szCs w:val="20"/>
                <w:lang w:val="de-DE"/>
              </w:rPr>
            </w:pPr>
            <w:r w:rsidRPr="00191FE2">
              <w:rPr>
                <w:rFonts w:ascii="Times New Roman" w:hAnsi="Times New Roman" w:cs="Times New Roman"/>
                <w:sz w:val="20"/>
                <w:szCs w:val="20"/>
                <w:lang w:val="de-DE"/>
              </w:rPr>
              <w:lastRenderedPageBreak/>
              <w:t xml:space="preserve">Die vertikale Koordination ohne gemeinsame Zweckbestimmung stellt keine zugelassene Koordinationsform dar, ließe sie sich doch allenfalls als erzwungene Koordination (z.B. Sklavenhaltergesellschaft oder Gefangenenlager; vgl. Schäffer 1996: 1098) vorstellen. Die horizontale Koordination bei gemeinsamer Zweckausrichtung </w:t>
            </w:r>
            <w:proofErr w:type="spellStart"/>
            <w:r w:rsidRPr="00191FE2">
              <w:rPr>
                <w:rFonts w:ascii="Times New Roman" w:hAnsi="Times New Roman" w:cs="Times New Roman"/>
                <w:sz w:val="20"/>
                <w:szCs w:val="20"/>
                <w:lang w:val="de-DE"/>
              </w:rPr>
              <w:t>läßt</w:t>
            </w:r>
            <w:proofErr w:type="spellEnd"/>
            <w:r w:rsidRPr="00191FE2">
              <w:rPr>
                <w:rFonts w:ascii="Times New Roman" w:hAnsi="Times New Roman" w:cs="Times New Roman"/>
                <w:sz w:val="20"/>
                <w:szCs w:val="20"/>
                <w:lang w:val="de-DE"/>
              </w:rPr>
              <w:t xml:space="preserve"> sich als Konkurrenz- oder Kooperationsmechanismus beschreiben: Solange Interdependenzen zwischen den Handlungen der Akteure vernachlässigt werden können, bedarf es keiner Kooperation.</w:t>
            </w:r>
          </w:p>
        </w:tc>
        <w:tc>
          <w:tcPr>
            <w:tcW w:w="2263" w:type="dxa"/>
          </w:tcPr>
          <w:p w14:paraId="799CAFCE" w14:textId="40F9F7FC" w:rsidR="002B3480" w:rsidRPr="00191FE2" w:rsidRDefault="002B3480" w:rsidP="005A1325">
            <w:pPr>
              <w:rPr>
                <w:rFonts w:ascii="Times New Roman" w:hAnsi="Times New Roman" w:cs="Times New Roman"/>
                <w:sz w:val="20"/>
                <w:szCs w:val="20"/>
                <w:lang w:val="de-DE"/>
              </w:rPr>
            </w:pPr>
          </w:p>
        </w:tc>
        <w:tc>
          <w:tcPr>
            <w:tcW w:w="2292" w:type="dxa"/>
          </w:tcPr>
          <w:p w14:paraId="0B117710" w14:textId="77777777" w:rsidR="002B3480" w:rsidRPr="00191FE2" w:rsidRDefault="002B3480">
            <w:pPr>
              <w:rPr>
                <w:rFonts w:ascii="Times New Roman" w:hAnsi="Times New Roman" w:cs="Times New Roman"/>
                <w:sz w:val="20"/>
                <w:szCs w:val="20"/>
                <w:lang w:val="de-DE"/>
              </w:rPr>
            </w:pPr>
          </w:p>
        </w:tc>
        <w:tc>
          <w:tcPr>
            <w:tcW w:w="2248" w:type="dxa"/>
          </w:tcPr>
          <w:p w14:paraId="381152CA" w14:textId="77777777" w:rsidR="002B3480" w:rsidRPr="00191FE2" w:rsidRDefault="002B3480">
            <w:pPr>
              <w:rPr>
                <w:rFonts w:ascii="Times New Roman" w:hAnsi="Times New Roman" w:cs="Times New Roman"/>
                <w:sz w:val="20"/>
                <w:szCs w:val="20"/>
                <w:lang w:val="de-DE"/>
              </w:rPr>
            </w:pPr>
          </w:p>
        </w:tc>
      </w:tr>
      <w:tr w:rsidR="002B3480" w:rsidRPr="00FC050A" w14:paraId="5ED36088" w14:textId="77777777" w:rsidTr="00C565D8">
        <w:tc>
          <w:tcPr>
            <w:tcW w:w="3051" w:type="dxa"/>
          </w:tcPr>
          <w:p w14:paraId="5E601729" w14:textId="212B777E" w:rsidR="002B3480" w:rsidRPr="00191FE2" w:rsidRDefault="00C565D8">
            <w:pPr>
              <w:rPr>
                <w:rFonts w:ascii="Times New Roman" w:hAnsi="Times New Roman" w:cs="Times New Roman"/>
                <w:sz w:val="20"/>
                <w:szCs w:val="20"/>
                <w:lang w:val="de-DE"/>
              </w:rPr>
            </w:pPr>
            <w:r w:rsidRPr="00191FE2">
              <w:rPr>
                <w:rFonts w:ascii="Times New Roman" w:hAnsi="Times New Roman" w:cs="Times New Roman"/>
                <w:sz w:val="20"/>
                <w:szCs w:val="20"/>
                <w:lang w:val="de-DE"/>
              </w:rPr>
              <w:t xml:space="preserve">Dort, wo eine Interaktion erforderlich wird (z.B. bei Abteilungen in Unternehmen), kann diese als Konkurrenz organisiert werden („interne Märkte“). Dort aber, wo die </w:t>
            </w:r>
            <w:proofErr w:type="gramStart"/>
            <w:r w:rsidRPr="00191FE2">
              <w:rPr>
                <w:rFonts w:ascii="Times New Roman" w:hAnsi="Times New Roman" w:cs="Times New Roman"/>
                <w:sz w:val="20"/>
                <w:szCs w:val="20"/>
                <w:lang w:val="de-DE"/>
              </w:rPr>
              <w:t>Interdependenzen4 )</w:t>
            </w:r>
            <w:proofErr w:type="gramEnd"/>
            <w:r w:rsidRPr="00191FE2">
              <w:rPr>
                <w:rFonts w:ascii="Times New Roman" w:hAnsi="Times New Roman" w:cs="Times New Roman"/>
                <w:sz w:val="20"/>
                <w:szCs w:val="20"/>
                <w:lang w:val="de-DE"/>
              </w:rPr>
              <w:t xml:space="preserve"> zwischen den Akteuren bedeutsam sind, bedarf es freilich der Kooperation. Als potentielle Kooperationsformen werden eine „organische Solidarität der Akteure“ („</w:t>
            </w:r>
            <w:proofErr w:type="spellStart"/>
            <w:r w:rsidRPr="00191FE2">
              <w:rPr>
                <w:rFonts w:ascii="Times New Roman" w:hAnsi="Times New Roman" w:cs="Times New Roman"/>
                <w:sz w:val="20"/>
                <w:szCs w:val="20"/>
                <w:lang w:val="de-DE"/>
              </w:rPr>
              <w:t>clans</w:t>
            </w:r>
            <w:proofErr w:type="spellEnd"/>
            <w:r w:rsidRPr="00191FE2">
              <w:rPr>
                <w:rFonts w:ascii="Times New Roman" w:hAnsi="Times New Roman" w:cs="Times New Roman"/>
                <w:sz w:val="20"/>
                <w:szCs w:val="20"/>
                <w:lang w:val="de-DE"/>
              </w:rPr>
              <w:t xml:space="preserve">“; vgl. </w:t>
            </w:r>
            <w:proofErr w:type="spellStart"/>
            <w:r w:rsidRPr="00191FE2">
              <w:rPr>
                <w:rFonts w:ascii="Times New Roman" w:hAnsi="Times New Roman" w:cs="Times New Roman"/>
                <w:sz w:val="20"/>
                <w:szCs w:val="20"/>
                <w:lang w:val="de-DE"/>
              </w:rPr>
              <w:t>Ouchi</w:t>
            </w:r>
            <w:proofErr w:type="spellEnd"/>
            <w:r w:rsidRPr="00191FE2">
              <w:rPr>
                <w:rFonts w:ascii="Times New Roman" w:hAnsi="Times New Roman" w:cs="Times New Roman"/>
                <w:sz w:val="20"/>
                <w:szCs w:val="20"/>
                <w:lang w:val="de-DE"/>
              </w:rPr>
              <w:t xml:space="preserve"> 1980) oder die Selbstabstimmung der Handlungsträger („</w:t>
            </w:r>
            <w:proofErr w:type="spellStart"/>
            <w:r w:rsidRPr="00191FE2">
              <w:rPr>
                <w:rFonts w:ascii="Times New Roman" w:hAnsi="Times New Roman" w:cs="Times New Roman"/>
                <w:sz w:val="20"/>
                <w:szCs w:val="20"/>
                <w:lang w:val="de-DE"/>
              </w:rPr>
              <w:t>peer</w:t>
            </w:r>
            <w:proofErr w:type="spellEnd"/>
            <w:r w:rsidRPr="00191FE2">
              <w:rPr>
                <w:rFonts w:ascii="Times New Roman" w:hAnsi="Times New Roman" w:cs="Times New Roman"/>
                <w:sz w:val="20"/>
                <w:szCs w:val="20"/>
                <w:lang w:val="de-DE"/>
              </w:rPr>
              <w:t xml:space="preserve"> </w:t>
            </w:r>
            <w:proofErr w:type="spellStart"/>
            <w:r w:rsidRPr="00191FE2">
              <w:rPr>
                <w:rFonts w:ascii="Times New Roman" w:hAnsi="Times New Roman" w:cs="Times New Roman"/>
                <w:sz w:val="20"/>
                <w:szCs w:val="20"/>
                <w:lang w:val="de-DE"/>
              </w:rPr>
              <w:t>groups</w:t>
            </w:r>
            <w:proofErr w:type="spellEnd"/>
            <w:r w:rsidRPr="00191FE2">
              <w:rPr>
                <w:rFonts w:ascii="Times New Roman" w:hAnsi="Times New Roman" w:cs="Times New Roman"/>
                <w:sz w:val="20"/>
                <w:szCs w:val="20"/>
                <w:lang w:val="de-DE"/>
              </w:rPr>
              <w:t>“; vgl. Williamson 1985) unterschieden.</w:t>
            </w:r>
          </w:p>
        </w:tc>
        <w:tc>
          <w:tcPr>
            <w:tcW w:w="2263" w:type="dxa"/>
          </w:tcPr>
          <w:p w14:paraId="27656CFE" w14:textId="50AB61AD" w:rsidR="002B3480" w:rsidRPr="00191FE2" w:rsidRDefault="002B3480" w:rsidP="005A1325">
            <w:pPr>
              <w:rPr>
                <w:rFonts w:ascii="Times New Roman" w:hAnsi="Times New Roman" w:cs="Times New Roman"/>
                <w:sz w:val="20"/>
                <w:szCs w:val="20"/>
                <w:lang w:val="de-DE"/>
              </w:rPr>
            </w:pPr>
          </w:p>
        </w:tc>
        <w:tc>
          <w:tcPr>
            <w:tcW w:w="2292" w:type="dxa"/>
          </w:tcPr>
          <w:p w14:paraId="791311BB" w14:textId="77777777" w:rsidR="002B3480" w:rsidRPr="00191FE2" w:rsidRDefault="002B3480">
            <w:pPr>
              <w:rPr>
                <w:rFonts w:ascii="Times New Roman" w:hAnsi="Times New Roman" w:cs="Times New Roman"/>
                <w:sz w:val="20"/>
                <w:szCs w:val="20"/>
                <w:lang w:val="de-DE"/>
              </w:rPr>
            </w:pPr>
          </w:p>
        </w:tc>
        <w:tc>
          <w:tcPr>
            <w:tcW w:w="2248" w:type="dxa"/>
          </w:tcPr>
          <w:p w14:paraId="6B9C1B62" w14:textId="77777777" w:rsidR="002B3480" w:rsidRPr="00191FE2" w:rsidRDefault="002B3480">
            <w:pPr>
              <w:rPr>
                <w:rFonts w:ascii="Times New Roman" w:hAnsi="Times New Roman" w:cs="Times New Roman"/>
                <w:sz w:val="20"/>
                <w:szCs w:val="20"/>
                <w:lang w:val="de-DE"/>
              </w:rPr>
            </w:pPr>
          </w:p>
        </w:tc>
      </w:tr>
      <w:tr w:rsidR="00C565D8" w:rsidRPr="00FC050A" w14:paraId="4A28AFFB" w14:textId="77777777" w:rsidTr="00C565D8">
        <w:tc>
          <w:tcPr>
            <w:tcW w:w="3051" w:type="dxa"/>
          </w:tcPr>
          <w:p w14:paraId="4B02CFC5" w14:textId="6A9629E0" w:rsidR="00C565D8" w:rsidRPr="00191FE2" w:rsidRDefault="00C565D8">
            <w:pPr>
              <w:rPr>
                <w:rFonts w:ascii="Times New Roman" w:hAnsi="Times New Roman" w:cs="Times New Roman"/>
                <w:sz w:val="20"/>
                <w:szCs w:val="20"/>
                <w:lang w:val="de-DE"/>
              </w:rPr>
            </w:pPr>
            <w:r w:rsidRPr="00191FE2">
              <w:rPr>
                <w:rFonts w:ascii="Times New Roman" w:hAnsi="Times New Roman" w:cs="Times New Roman"/>
                <w:sz w:val="20"/>
                <w:szCs w:val="20"/>
                <w:lang w:val="de-DE"/>
              </w:rPr>
              <w:t xml:space="preserve">Diese organisationswissenschaftlichen Überlegungen sollen nun auf die Wirtschaftspolitik übertragen werden. Wir wollen dabei annehmen, </w:t>
            </w:r>
            <w:proofErr w:type="spellStart"/>
            <w:r w:rsidRPr="00191FE2">
              <w:rPr>
                <w:rFonts w:ascii="Times New Roman" w:hAnsi="Times New Roman" w:cs="Times New Roman"/>
                <w:sz w:val="20"/>
                <w:szCs w:val="20"/>
                <w:lang w:val="de-DE"/>
              </w:rPr>
              <w:t>daß</w:t>
            </w:r>
            <w:proofErr w:type="spellEnd"/>
            <w:r w:rsidRPr="00191FE2">
              <w:rPr>
                <w:rFonts w:ascii="Times New Roman" w:hAnsi="Times New Roman" w:cs="Times New Roman"/>
                <w:sz w:val="20"/>
                <w:szCs w:val="20"/>
                <w:lang w:val="de-DE"/>
              </w:rPr>
              <w:t xml:space="preserve"> die wirtschaftspolitischen Akteure einer gemeinsamen Zielorientierung folgen (z.B. der allgemeinen Wohlfahrtssteigerung). Die tradierte Theorie geht davon aus, </w:t>
            </w:r>
            <w:proofErr w:type="spellStart"/>
            <w:r w:rsidRPr="00191FE2">
              <w:rPr>
                <w:rFonts w:ascii="Times New Roman" w:hAnsi="Times New Roman" w:cs="Times New Roman"/>
                <w:sz w:val="20"/>
                <w:szCs w:val="20"/>
                <w:lang w:val="de-DE"/>
              </w:rPr>
              <w:t>daß</w:t>
            </w:r>
            <w:proofErr w:type="spellEnd"/>
            <w:r w:rsidRPr="00191FE2">
              <w:rPr>
                <w:rFonts w:ascii="Times New Roman" w:hAnsi="Times New Roman" w:cs="Times New Roman"/>
                <w:sz w:val="20"/>
                <w:szCs w:val="20"/>
                <w:lang w:val="de-DE"/>
              </w:rPr>
              <w:t xml:space="preserve"> das Kollektivgut „Wirtschaftspolitik“ 5 ) in vertikaler Koordination bereitgestellt wird – das heißt: Nach teleologischem Verständnis werden Ziele identifiziert und durch geeignete Mittel angesteuert, die eine hierarchische Koordination der Politikträger verlangen.</w:t>
            </w:r>
          </w:p>
        </w:tc>
        <w:tc>
          <w:tcPr>
            <w:tcW w:w="2263" w:type="dxa"/>
          </w:tcPr>
          <w:p w14:paraId="45E9A151" w14:textId="77777777" w:rsidR="00C565D8" w:rsidRPr="00191FE2" w:rsidRDefault="00C565D8" w:rsidP="005A1325">
            <w:pPr>
              <w:rPr>
                <w:rFonts w:ascii="Times New Roman" w:hAnsi="Times New Roman" w:cs="Times New Roman"/>
                <w:sz w:val="20"/>
                <w:szCs w:val="20"/>
                <w:lang w:val="de-DE"/>
              </w:rPr>
            </w:pPr>
          </w:p>
        </w:tc>
        <w:tc>
          <w:tcPr>
            <w:tcW w:w="2292" w:type="dxa"/>
          </w:tcPr>
          <w:p w14:paraId="2EDE77B8" w14:textId="77777777" w:rsidR="00C565D8" w:rsidRPr="00191FE2" w:rsidRDefault="00C565D8">
            <w:pPr>
              <w:rPr>
                <w:rFonts w:ascii="Times New Roman" w:hAnsi="Times New Roman" w:cs="Times New Roman"/>
                <w:sz w:val="20"/>
                <w:szCs w:val="20"/>
                <w:lang w:val="de-DE"/>
              </w:rPr>
            </w:pPr>
          </w:p>
        </w:tc>
        <w:tc>
          <w:tcPr>
            <w:tcW w:w="2248" w:type="dxa"/>
          </w:tcPr>
          <w:p w14:paraId="27A398C6" w14:textId="77777777" w:rsidR="00C565D8" w:rsidRPr="00191FE2" w:rsidRDefault="00C565D8">
            <w:pPr>
              <w:rPr>
                <w:rFonts w:ascii="Times New Roman" w:hAnsi="Times New Roman" w:cs="Times New Roman"/>
                <w:sz w:val="20"/>
                <w:szCs w:val="20"/>
                <w:lang w:val="de-DE"/>
              </w:rPr>
            </w:pPr>
          </w:p>
        </w:tc>
      </w:tr>
      <w:tr w:rsidR="00C565D8" w:rsidRPr="00FC050A" w14:paraId="67D63999" w14:textId="77777777" w:rsidTr="00C565D8">
        <w:tc>
          <w:tcPr>
            <w:tcW w:w="3051" w:type="dxa"/>
          </w:tcPr>
          <w:p w14:paraId="15F41809" w14:textId="3B9A65EA" w:rsidR="00C565D8" w:rsidRPr="00191FE2" w:rsidRDefault="00C565D8">
            <w:pPr>
              <w:rPr>
                <w:rFonts w:ascii="Times New Roman" w:hAnsi="Times New Roman" w:cs="Times New Roman"/>
                <w:sz w:val="20"/>
                <w:szCs w:val="20"/>
                <w:lang w:val="de-DE"/>
              </w:rPr>
            </w:pPr>
            <w:r w:rsidRPr="00191FE2">
              <w:rPr>
                <w:rFonts w:ascii="Times New Roman" w:hAnsi="Times New Roman" w:cs="Times New Roman"/>
                <w:sz w:val="20"/>
                <w:szCs w:val="20"/>
                <w:lang w:val="de-DE"/>
              </w:rPr>
              <w:lastRenderedPageBreak/>
              <w:t>Diese Vorstellung aber setzt eine starke Zentralisierung der Wirtschaftspolitik oder eine definitorische Beschränkung auf jene Bereiche voraus, die direkt von weisungsgebundenen staatlichen Politikträgern ausgeführt werden.</w:t>
            </w:r>
          </w:p>
        </w:tc>
        <w:tc>
          <w:tcPr>
            <w:tcW w:w="2263" w:type="dxa"/>
          </w:tcPr>
          <w:p w14:paraId="504AE1AB" w14:textId="77777777" w:rsidR="00C565D8" w:rsidRPr="00191FE2" w:rsidRDefault="00C565D8" w:rsidP="005A1325">
            <w:pPr>
              <w:rPr>
                <w:rFonts w:ascii="Times New Roman" w:hAnsi="Times New Roman" w:cs="Times New Roman"/>
                <w:sz w:val="20"/>
                <w:szCs w:val="20"/>
                <w:lang w:val="de-DE"/>
              </w:rPr>
            </w:pPr>
          </w:p>
        </w:tc>
        <w:tc>
          <w:tcPr>
            <w:tcW w:w="2292" w:type="dxa"/>
          </w:tcPr>
          <w:p w14:paraId="63C03323" w14:textId="77777777" w:rsidR="00C565D8" w:rsidRPr="00191FE2" w:rsidRDefault="00C565D8">
            <w:pPr>
              <w:rPr>
                <w:rFonts w:ascii="Times New Roman" w:hAnsi="Times New Roman" w:cs="Times New Roman"/>
                <w:sz w:val="20"/>
                <w:szCs w:val="20"/>
                <w:lang w:val="de-DE"/>
              </w:rPr>
            </w:pPr>
          </w:p>
        </w:tc>
        <w:tc>
          <w:tcPr>
            <w:tcW w:w="2248" w:type="dxa"/>
          </w:tcPr>
          <w:p w14:paraId="5F76B3A2" w14:textId="77777777" w:rsidR="00C565D8" w:rsidRPr="00191FE2" w:rsidRDefault="00C565D8">
            <w:pPr>
              <w:rPr>
                <w:rFonts w:ascii="Times New Roman" w:hAnsi="Times New Roman" w:cs="Times New Roman"/>
                <w:sz w:val="20"/>
                <w:szCs w:val="20"/>
                <w:lang w:val="de-DE"/>
              </w:rPr>
            </w:pPr>
          </w:p>
        </w:tc>
      </w:tr>
    </w:tbl>
    <w:p w14:paraId="1A2D4839" w14:textId="48E2C512" w:rsidR="00C565D8" w:rsidRPr="00191FE2" w:rsidRDefault="00C565D8">
      <w:pPr>
        <w:rPr>
          <w:rFonts w:ascii="Times New Roman" w:hAnsi="Times New Roman" w:cs="Times New Roman"/>
          <w:sz w:val="20"/>
          <w:szCs w:val="20"/>
          <w:highlight w:val="yellow"/>
          <w:lang w:val="de-DE"/>
        </w:rPr>
      </w:pPr>
    </w:p>
    <w:p w14:paraId="38D44B45" w14:textId="0E4EEF16" w:rsidR="00C565D8" w:rsidRPr="00191FE2" w:rsidRDefault="00C565D8" w:rsidP="00C565D8">
      <w:pPr>
        <w:rPr>
          <w:rFonts w:ascii="Times New Roman" w:hAnsi="Times New Roman" w:cs="Times New Roman"/>
          <w:sz w:val="20"/>
          <w:szCs w:val="20"/>
          <w:lang w:val="de-DE"/>
        </w:rPr>
      </w:pPr>
      <w:r w:rsidRPr="00191FE2">
        <w:rPr>
          <w:rFonts w:ascii="Times New Roman" w:hAnsi="Times New Roman" w:cs="Times New Roman"/>
          <w:noProof/>
          <w:sz w:val="20"/>
          <w:szCs w:val="20"/>
          <w:highlight w:val="yellow"/>
          <w:lang w:eastAsia="it-IT"/>
        </w:rPr>
        <w:drawing>
          <wp:anchor distT="0" distB="0" distL="114300" distR="114300" simplePos="0" relativeHeight="251658240" behindDoc="0" locked="0" layoutInCell="1" allowOverlap="1" wp14:anchorId="7EFCAC32" wp14:editId="6738B375">
            <wp:simplePos x="0" y="0"/>
            <wp:positionH relativeFrom="column">
              <wp:posOffset>-239688</wp:posOffset>
            </wp:positionH>
            <wp:positionV relativeFrom="paragraph">
              <wp:posOffset>263525</wp:posOffset>
            </wp:positionV>
            <wp:extent cx="4920615" cy="97536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920615" cy="975360"/>
                    </a:xfrm>
                    <a:prstGeom prst="rect">
                      <a:avLst/>
                    </a:prstGeom>
                  </pic:spPr>
                </pic:pic>
              </a:graphicData>
            </a:graphic>
            <wp14:sizeRelH relativeFrom="margin">
              <wp14:pctWidth>0</wp14:pctWidth>
            </wp14:sizeRelH>
            <wp14:sizeRelV relativeFrom="margin">
              <wp14:pctHeight>0</wp14:pctHeight>
            </wp14:sizeRelV>
          </wp:anchor>
        </w:drawing>
      </w:r>
      <w:r w:rsidRPr="00191FE2">
        <w:rPr>
          <w:rFonts w:ascii="Times New Roman" w:hAnsi="Times New Roman" w:cs="Times New Roman"/>
          <w:b/>
          <w:sz w:val="20"/>
          <w:szCs w:val="20"/>
          <w:highlight w:val="yellow"/>
          <w:lang w:val="de-DE"/>
        </w:rPr>
        <w:t xml:space="preserve">    Tabelle 1: Koordinationsfälle</w:t>
      </w:r>
      <w:r w:rsidRPr="00191FE2">
        <w:rPr>
          <w:rFonts w:ascii="Times New Roman" w:hAnsi="Times New Roman" w:cs="Times New Roman"/>
          <w:sz w:val="20"/>
          <w:szCs w:val="20"/>
          <w:lang w:val="de-DE"/>
        </w:rPr>
        <w:t xml:space="preserve">  </w:t>
      </w:r>
    </w:p>
    <w:p w14:paraId="38BB1366" w14:textId="77777777" w:rsidR="002B3480" w:rsidRDefault="002B3480">
      <w:pPr>
        <w:autoSpaceDE w:val="0"/>
        <w:autoSpaceDN w:val="0"/>
        <w:adjustRightInd w:val="0"/>
        <w:spacing w:after="0" w:line="240" w:lineRule="auto"/>
        <w:rPr>
          <w:rFonts w:ascii="Times New Roman" w:hAnsi="Times New Roman" w:cs="Times New Roman"/>
          <w:sz w:val="20"/>
          <w:szCs w:val="20"/>
        </w:rPr>
      </w:pPr>
    </w:p>
    <w:p w14:paraId="0779D7B5" w14:textId="77777777" w:rsidR="00FC050A" w:rsidRDefault="00FC050A">
      <w:pPr>
        <w:autoSpaceDE w:val="0"/>
        <w:autoSpaceDN w:val="0"/>
        <w:adjustRightInd w:val="0"/>
        <w:spacing w:after="0" w:line="240" w:lineRule="auto"/>
        <w:rPr>
          <w:rFonts w:ascii="Times New Roman" w:hAnsi="Times New Roman" w:cs="Times New Roman"/>
          <w:sz w:val="20"/>
          <w:szCs w:val="20"/>
        </w:rPr>
      </w:pPr>
    </w:p>
    <w:p w14:paraId="6854EA42" w14:textId="77777777" w:rsidR="00FC050A" w:rsidRDefault="00FC050A">
      <w:pPr>
        <w:autoSpaceDE w:val="0"/>
        <w:autoSpaceDN w:val="0"/>
        <w:adjustRightInd w:val="0"/>
        <w:spacing w:after="0" w:line="240" w:lineRule="auto"/>
        <w:rPr>
          <w:rFonts w:ascii="Times New Roman" w:hAnsi="Times New Roman" w:cs="Times New Roman"/>
          <w:sz w:val="20"/>
          <w:szCs w:val="20"/>
        </w:rPr>
      </w:pPr>
    </w:p>
    <w:p w14:paraId="1CABC5F6" w14:textId="77777777" w:rsidR="00FC050A" w:rsidRDefault="00FC050A">
      <w:pPr>
        <w:autoSpaceDE w:val="0"/>
        <w:autoSpaceDN w:val="0"/>
        <w:adjustRightInd w:val="0"/>
        <w:spacing w:after="0" w:line="240" w:lineRule="auto"/>
        <w:rPr>
          <w:rFonts w:ascii="Times New Roman" w:hAnsi="Times New Roman" w:cs="Times New Roman"/>
          <w:sz w:val="20"/>
          <w:szCs w:val="20"/>
        </w:rPr>
      </w:pPr>
    </w:p>
    <w:p w14:paraId="04D63BFF" w14:textId="77777777" w:rsidR="00FC050A" w:rsidRDefault="00FC050A">
      <w:pPr>
        <w:autoSpaceDE w:val="0"/>
        <w:autoSpaceDN w:val="0"/>
        <w:adjustRightInd w:val="0"/>
        <w:spacing w:after="0" w:line="240" w:lineRule="auto"/>
        <w:rPr>
          <w:rFonts w:ascii="Times New Roman" w:hAnsi="Times New Roman" w:cs="Times New Roman"/>
          <w:sz w:val="20"/>
          <w:szCs w:val="20"/>
        </w:rPr>
      </w:pPr>
    </w:p>
    <w:p w14:paraId="29C86002" w14:textId="77777777" w:rsidR="00FC050A" w:rsidRDefault="00FC050A">
      <w:pPr>
        <w:autoSpaceDE w:val="0"/>
        <w:autoSpaceDN w:val="0"/>
        <w:adjustRightInd w:val="0"/>
        <w:spacing w:after="0" w:line="240" w:lineRule="auto"/>
        <w:rPr>
          <w:rFonts w:ascii="Times New Roman" w:hAnsi="Times New Roman" w:cs="Times New Roman"/>
          <w:sz w:val="20"/>
          <w:szCs w:val="20"/>
        </w:rPr>
      </w:pPr>
    </w:p>
    <w:p w14:paraId="0717F350" w14:textId="77777777" w:rsidR="00FC050A" w:rsidRDefault="00FC050A">
      <w:pPr>
        <w:autoSpaceDE w:val="0"/>
        <w:autoSpaceDN w:val="0"/>
        <w:adjustRightInd w:val="0"/>
        <w:spacing w:after="0" w:line="240" w:lineRule="auto"/>
        <w:rPr>
          <w:rFonts w:ascii="Times New Roman" w:hAnsi="Times New Roman" w:cs="Times New Roman"/>
          <w:sz w:val="20"/>
          <w:szCs w:val="20"/>
        </w:rPr>
      </w:pPr>
    </w:p>
    <w:p w14:paraId="3CDDFB96" w14:textId="77777777" w:rsidR="00FC050A" w:rsidRDefault="00FC050A">
      <w:pPr>
        <w:autoSpaceDE w:val="0"/>
        <w:autoSpaceDN w:val="0"/>
        <w:adjustRightInd w:val="0"/>
        <w:spacing w:after="0" w:line="240" w:lineRule="auto"/>
        <w:rPr>
          <w:rFonts w:ascii="Times New Roman" w:hAnsi="Times New Roman" w:cs="Times New Roman"/>
          <w:sz w:val="20"/>
          <w:szCs w:val="20"/>
        </w:rPr>
      </w:pPr>
    </w:p>
    <w:p w14:paraId="2B0973D3" w14:textId="77777777" w:rsidR="00FC050A" w:rsidRDefault="00FC050A">
      <w:pPr>
        <w:autoSpaceDE w:val="0"/>
        <w:autoSpaceDN w:val="0"/>
        <w:adjustRightInd w:val="0"/>
        <w:spacing w:after="0" w:line="240" w:lineRule="auto"/>
        <w:rPr>
          <w:rFonts w:ascii="Times New Roman" w:hAnsi="Times New Roman" w:cs="Times New Roman"/>
          <w:sz w:val="20"/>
          <w:szCs w:val="20"/>
        </w:rPr>
      </w:pPr>
    </w:p>
    <w:p w14:paraId="7EAEFC22" w14:textId="77777777" w:rsidR="00FC050A" w:rsidRDefault="00FC050A" w:rsidP="00FC050A">
      <w:pPr>
        <w:autoSpaceDE w:val="0"/>
        <w:autoSpaceDN w:val="0"/>
        <w:adjustRightInd w:val="0"/>
        <w:spacing w:after="0" w:line="240" w:lineRule="auto"/>
        <w:rPr>
          <w:rFonts w:ascii="Times New Roman" w:hAnsi="Times New Roman" w:cs="Times New Roman"/>
          <w:sz w:val="20"/>
          <w:szCs w:val="20"/>
          <w:lang w:val="de-DE"/>
        </w:rPr>
      </w:pPr>
      <w:proofErr w:type="spellStart"/>
      <w:r w:rsidRPr="00FC050A">
        <w:rPr>
          <w:rFonts w:ascii="Times New Roman" w:hAnsi="Times New Roman" w:cs="Times New Roman"/>
          <w:sz w:val="20"/>
          <w:szCs w:val="20"/>
          <w:lang w:val="de-DE"/>
        </w:rPr>
        <w:t>Tratto</w:t>
      </w:r>
      <w:proofErr w:type="spellEnd"/>
      <w:r w:rsidRPr="00FC050A">
        <w:rPr>
          <w:rFonts w:ascii="Times New Roman" w:hAnsi="Times New Roman" w:cs="Times New Roman"/>
          <w:sz w:val="20"/>
          <w:szCs w:val="20"/>
          <w:lang w:val="de-DE"/>
        </w:rPr>
        <w:t xml:space="preserve"> </w:t>
      </w:r>
      <w:proofErr w:type="spellStart"/>
      <w:r w:rsidRPr="00FC050A">
        <w:rPr>
          <w:rFonts w:ascii="Times New Roman" w:hAnsi="Times New Roman" w:cs="Times New Roman"/>
          <w:sz w:val="20"/>
          <w:szCs w:val="20"/>
          <w:lang w:val="de-DE"/>
        </w:rPr>
        <w:t>dal</w:t>
      </w:r>
      <w:proofErr w:type="spellEnd"/>
      <w:r w:rsidRPr="00FC050A">
        <w:rPr>
          <w:rFonts w:ascii="Times New Roman" w:hAnsi="Times New Roman" w:cs="Times New Roman"/>
          <w:sz w:val="20"/>
          <w:szCs w:val="20"/>
          <w:lang w:val="de-DE"/>
        </w:rPr>
        <w:t xml:space="preserve"> </w:t>
      </w:r>
      <w:proofErr w:type="spellStart"/>
      <w:r w:rsidRPr="00FC050A">
        <w:rPr>
          <w:rFonts w:ascii="Times New Roman" w:hAnsi="Times New Roman" w:cs="Times New Roman"/>
          <w:sz w:val="20"/>
          <w:szCs w:val="20"/>
          <w:lang w:val="de-DE"/>
        </w:rPr>
        <w:t>testo</w:t>
      </w:r>
      <w:proofErr w:type="spellEnd"/>
      <w:r w:rsidRPr="00FC050A">
        <w:rPr>
          <w:rFonts w:ascii="Times New Roman" w:hAnsi="Times New Roman" w:cs="Times New Roman"/>
          <w:sz w:val="20"/>
          <w:szCs w:val="20"/>
          <w:lang w:val="de-DE"/>
        </w:rPr>
        <w:t xml:space="preserve">: </w:t>
      </w:r>
    </w:p>
    <w:p w14:paraId="4BC30C9C" w14:textId="77777777" w:rsidR="00FC050A" w:rsidRDefault="00FC050A" w:rsidP="00FC050A">
      <w:pPr>
        <w:autoSpaceDE w:val="0"/>
        <w:autoSpaceDN w:val="0"/>
        <w:adjustRightInd w:val="0"/>
        <w:spacing w:after="0" w:line="240" w:lineRule="auto"/>
        <w:rPr>
          <w:rFonts w:ascii="Times New Roman" w:hAnsi="Times New Roman" w:cs="Times New Roman"/>
          <w:sz w:val="20"/>
          <w:szCs w:val="20"/>
          <w:lang w:val="de-DE"/>
        </w:rPr>
      </w:pPr>
    </w:p>
    <w:p w14:paraId="24AD2053" w14:textId="39D73AE3" w:rsidR="00FC050A" w:rsidRPr="00FC050A" w:rsidRDefault="00FC050A" w:rsidP="00FC050A">
      <w:pPr>
        <w:autoSpaceDE w:val="0"/>
        <w:autoSpaceDN w:val="0"/>
        <w:adjustRightInd w:val="0"/>
        <w:spacing w:after="0" w:line="240" w:lineRule="auto"/>
        <w:rPr>
          <w:rFonts w:ascii="Times New Roman" w:hAnsi="Times New Roman" w:cs="Times New Roman"/>
          <w:sz w:val="20"/>
          <w:szCs w:val="20"/>
          <w:lang w:val="de-DE"/>
        </w:rPr>
      </w:pPr>
      <w:r w:rsidRPr="00FC050A">
        <w:rPr>
          <w:rFonts w:ascii="Times New Roman" w:hAnsi="Times New Roman" w:cs="Times New Roman"/>
          <w:sz w:val="20"/>
          <w:szCs w:val="20"/>
          <w:lang w:val="de-DE"/>
        </w:rPr>
        <w:t>Theoretische Grundlagen einer Ver</w:t>
      </w:r>
      <w:bookmarkStart w:id="0" w:name="_GoBack"/>
      <w:bookmarkEnd w:id="0"/>
      <w:r w:rsidRPr="00FC050A">
        <w:rPr>
          <w:rFonts w:ascii="Times New Roman" w:hAnsi="Times New Roman" w:cs="Times New Roman"/>
          <w:sz w:val="20"/>
          <w:szCs w:val="20"/>
          <w:lang w:val="de-DE"/>
        </w:rPr>
        <w:t>haltensabstimmung</w:t>
      </w:r>
      <w:r>
        <w:rPr>
          <w:rFonts w:ascii="Times New Roman" w:hAnsi="Times New Roman" w:cs="Times New Roman"/>
          <w:sz w:val="20"/>
          <w:szCs w:val="20"/>
          <w:lang w:val="de-DE"/>
        </w:rPr>
        <w:t xml:space="preserve"> </w:t>
      </w:r>
      <w:r w:rsidRPr="00FC050A">
        <w:rPr>
          <w:rFonts w:ascii="Times New Roman" w:hAnsi="Times New Roman" w:cs="Times New Roman"/>
          <w:sz w:val="20"/>
          <w:szCs w:val="20"/>
          <w:lang w:val="de-DE"/>
        </w:rPr>
        <w:t>der makroökonomischen Politikträger</w:t>
      </w:r>
      <w:r>
        <w:rPr>
          <w:rFonts w:ascii="Times New Roman" w:hAnsi="Times New Roman" w:cs="Times New Roman"/>
          <w:sz w:val="20"/>
          <w:szCs w:val="20"/>
          <w:lang w:val="de-DE"/>
        </w:rPr>
        <w:t xml:space="preserve"> di Arne Heise</w:t>
      </w:r>
    </w:p>
    <w:sectPr w:rsidR="00FC050A" w:rsidRPr="00FC050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FFBD7" w14:textId="77777777" w:rsidR="001A3C15" w:rsidRDefault="001A3C15" w:rsidP="00061876">
      <w:pPr>
        <w:spacing w:after="0" w:line="240" w:lineRule="auto"/>
      </w:pPr>
      <w:r>
        <w:separator/>
      </w:r>
    </w:p>
  </w:endnote>
  <w:endnote w:type="continuationSeparator" w:id="0">
    <w:p w14:paraId="716A3769" w14:textId="77777777" w:rsidR="001A3C15" w:rsidRDefault="001A3C15"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6873" w14:textId="77777777" w:rsidR="00061876" w:rsidRDefault="00061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202E" w14:textId="77777777" w:rsidR="00061876" w:rsidRDefault="00061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FF971" w14:textId="77777777" w:rsidR="00061876" w:rsidRDefault="00061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C6E83" w14:textId="77777777" w:rsidR="001A3C15" w:rsidRDefault="001A3C15" w:rsidP="00061876">
      <w:pPr>
        <w:spacing w:after="0" w:line="240" w:lineRule="auto"/>
      </w:pPr>
      <w:r>
        <w:separator/>
      </w:r>
    </w:p>
  </w:footnote>
  <w:footnote w:type="continuationSeparator" w:id="0">
    <w:p w14:paraId="53FF893F" w14:textId="77777777" w:rsidR="001A3C15" w:rsidRDefault="001A3C15" w:rsidP="00061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45C3" w14:textId="77777777" w:rsidR="00061876" w:rsidRDefault="00061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A83F" w14:textId="77777777" w:rsidR="00061876" w:rsidRDefault="00061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1C0E" w14:textId="77777777" w:rsidR="00061876" w:rsidRDefault="0006187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1675"/>
    <w:rsid w:val="00027E31"/>
    <w:rsid w:val="00061876"/>
    <w:rsid w:val="0010477E"/>
    <w:rsid w:val="001077E7"/>
    <w:rsid w:val="00164FB2"/>
    <w:rsid w:val="00191FE2"/>
    <w:rsid w:val="001A3C15"/>
    <w:rsid w:val="002105A9"/>
    <w:rsid w:val="002A1FBA"/>
    <w:rsid w:val="002B3480"/>
    <w:rsid w:val="003257D0"/>
    <w:rsid w:val="003A41D4"/>
    <w:rsid w:val="003B4425"/>
    <w:rsid w:val="003D30C0"/>
    <w:rsid w:val="003E47FF"/>
    <w:rsid w:val="00443B3E"/>
    <w:rsid w:val="004677A6"/>
    <w:rsid w:val="005A1325"/>
    <w:rsid w:val="006F7CCB"/>
    <w:rsid w:val="0079483C"/>
    <w:rsid w:val="007A6E3C"/>
    <w:rsid w:val="007E7104"/>
    <w:rsid w:val="008B459A"/>
    <w:rsid w:val="009C78FC"/>
    <w:rsid w:val="009F1A27"/>
    <w:rsid w:val="00A14202"/>
    <w:rsid w:val="00A5256E"/>
    <w:rsid w:val="00AD02A1"/>
    <w:rsid w:val="00B06C65"/>
    <w:rsid w:val="00BC569F"/>
    <w:rsid w:val="00BD3287"/>
    <w:rsid w:val="00C47242"/>
    <w:rsid w:val="00C565D8"/>
    <w:rsid w:val="00CB7DAC"/>
    <w:rsid w:val="00D0471C"/>
    <w:rsid w:val="00DC299A"/>
    <w:rsid w:val="00E47EC7"/>
    <w:rsid w:val="00E73F60"/>
    <w:rsid w:val="00E905A2"/>
    <w:rsid w:val="00EC75CA"/>
    <w:rsid w:val="00F24FFD"/>
    <w:rsid w:val="00F903D9"/>
    <w:rsid w:val="00FC050A"/>
    <w:rsid w:val="00FF355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paragraph" w:styleId="Testofumetto">
    <w:name w:val="Balloon Text"/>
    <w:basedOn w:val="Normale"/>
    <w:link w:val="TestofumettoCarattere"/>
    <w:uiPriority w:val="99"/>
    <w:semiHidden/>
    <w:unhideWhenUsed/>
    <w:rsid w:val="00C565D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565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paragraph" w:styleId="Testofumetto">
    <w:name w:val="Balloon Text"/>
    <w:basedOn w:val="Normale"/>
    <w:link w:val="TestofumettoCarattere"/>
    <w:uiPriority w:val="99"/>
    <w:semiHidden/>
    <w:unhideWhenUsed/>
    <w:rsid w:val="00C565D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565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570</Words>
  <Characters>3252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3815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2020-05-06T21:16:00Z</dcterms:created>
  <dcterms:modified xsi:type="dcterms:W3CDTF">2020-05-06T21:16:00Z</dcterms:modified>
</cp:coreProperties>
</file>