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085"/>
        <w:gridCol w:w="2552"/>
        <w:gridCol w:w="2268"/>
        <w:gridCol w:w="1873"/>
      </w:tblGrid>
      <w:tr w:rsidR="00634903" w:rsidRPr="003506FB" w14:paraId="5853DDEC" w14:textId="77777777" w:rsidTr="00634903">
        <w:tc>
          <w:tcPr>
            <w:tcW w:w="3085" w:type="dxa"/>
          </w:tcPr>
          <w:p w14:paraId="6767EE7F" w14:textId="77777777" w:rsidR="002B3480" w:rsidRPr="003506FB" w:rsidRDefault="002B3480">
            <w:pPr>
              <w:rPr>
                <w:rFonts w:ascii="Times New Roman" w:hAnsi="Times New Roman" w:cs="Times New Roman"/>
                <w:color w:val="FF0000"/>
                <w:sz w:val="20"/>
                <w:szCs w:val="20"/>
              </w:rPr>
            </w:pPr>
            <w:bookmarkStart w:id="0" w:name="_GoBack"/>
            <w:bookmarkEnd w:id="0"/>
            <w:r w:rsidRPr="003506FB">
              <w:rPr>
                <w:rFonts w:ascii="Times New Roman" w:hAnsi="Times New Roman" w:cs="Times New Roman"/>
                <w:color w:val="FF0000"/>
                <w:sz w:val="20"/>
                <w:szCs w:val="20"/>
              </w:rPr>
              <w:t>Testo di partenza</w:t>
            </w:r>
          </w:p>
          <w:p w14:paraId="193575A6" w14:textId="77777777" w:rsidR="0010477E" w:rsidRPr="003506FB" w:rsidRDefault="003506FB">
            <w:pPr>
              <w:rPr>
                <w:rFonts w:ascii="Times New Roman" w:hAnsi="Times New Roman" w:cs="Times New Roman"/>
                <w:color w:val="FF0000"/>
                <w:sz w:val="20"/>
                <w:szCs w:val="20"/>
              </w:rPr>
            </w:pPr>
            <w:r w:rsidRPr="003506FB">
              <w:rPr>
                <w:rFonts w:ascii="Times New Roman" w:hAnsi="Times New Roman" w:cs="Times New Roman"/>
                <w:color w:val="FF0000"/>
                <w:sz w:val="20"/>
                <w:szCs w:val="20"/>
                <w:highlight w:val="yellow"/>
              </w:rPr>
              <w:t xml:space="preserve">*NON tradurre il testo evidenziato in </w:t>
            </w:r>
            <w:proofErr w:type="gramStart"/>
            <w:r w:rsidRPr="003506FB">
              <w:rPr>
                <w:rFonts w:ascii="Times New Roman" w:hAnsi="Times New Roman" w:cs="Times New Roman"/>
                <w:color w:val="FF0000"/>
                <w:sz w:val="20"/>
                <w:szCs w:val="20"/>
                <w:highlight w:val="yellow"/>
              </w:rPr>
              <w:t>giallo</w:t>
            </w:r>
            <w:proofErr w:type="gramEnd"/>
          </w:p>
        </w:tc>
        <w:tc>
          <w:tcPr>
            <w:tcW w:w="2552" w:type="dxa"/>
          </w:tcPr>
          <w:p w14:paraId="32EF3048" w14:textId="77777777" w:rsidR="002B3480" w:rsidRPr="003506FB" w:rsidRDefault="002B3480">
            <w:pPr>
              <w:rPr>
                <w:rFonts w:ascii="Times New Roman" w:hAnsi="Times New Roman" w:cs="Times New Roman"/>
                <w:color w:val="FF0000"/>
                <w:sz w:val="20"/>
                <w:szCs w:val="20"/>
              </w:rPr>
            </w:pPr>
            <w:r w:rsidRPr="003506FB">
              <w:rPr>
                <w:rFonts w:ascii="Times New Roman" w:hAnsi="Times New Roman" w:cs="Times New Roman"/>
                <w:color w:val="FF0000"/>
                <w:sz w:val="20"/>
                <w:szCs w:val="20"/>
              </w:rPr>
              <w:t>Testo tradotto dal candidato</w:t>
            </w:r>
          </w:p>
        </w:tc>
        <w:tc>
          <w:tcPr>
            <w:tcW w:w="2268" w:type="dxa"/>
          </w:tcPr>
          <w:p w14:paraId="1D1BFEDE" w14:textId="77777777" w:rsidR="002B3480" w:rsidRPr="003506FB" w:rsidRDefault="002B3480">
            <w:pPr>
              <w:rPr>
                <w:rFonts w:ascii="Times New Roman" w:hAnsi="Times New Roman" w:cs="Times New Roman"/>
                <w:color w:val="FF0000"/>
                <w:sz w:val="20"/>
                <w:szCs w:val="20"/>
              </w:rPr>
            </w:pPr>
            <w:r w:rsidRPr="003506FB">
              <w:rPr>
                <w:rFonts w:ascii="Times New Roman" w:hAnsi="Times New Roman" w:cs="Times New Roman"/>
                <w:color w:val="FF0000"/>
                <w:sz w:val="20"/>
                <w:szCs w:val="20"/>
              </w:rPr>
              <w:t>Spazio a disposizione del correttore</w:t>
            </w:r>
          </w:p>
        </w:tc>
        <w:tc>
          <w:tcPr>
            <w:tcW w:w="1873" w:type="dxa"/>
          </w:tcPr>
          <w:p w14:paraId="560D53C7" w14:textId="77777777" w:rsidR="002B3480" w:rsidRPr="003506FB" w:rsidRDefault="002B3480">
            <w:pPr>
              <w:rPr>
                <w:rFonts w:ascii="Times New Roman" w:hAnsi="Times New Roman" w:cs="Times New Roman"/>
                <w:color w:val="FF0000"/>
                <w:sz w:val="20"/>
                <w:szCs w:val="20"/>
              </w:rPr>
            </w:pPr>
            <w:r w:rsidRPr="003506FB">
              <w:rPr>
                <w:rFonts w:ascii="Times New Roman" w:hAnsi="Times New Roman" w:cs="Times New Roman"/>
                <w:color w:val="FF0000"/>
                <w:sz w:val="20"/>
                <w:szCs w:val="20"/>
              </w:rPr>
              <w:t>P</w:t>
            </w:r>
            <w:r w:rsidR="00634903">
              <w:rPr>
                <w:rFonts w:ascii="Times New Roman" w:hAnsi="Times New Roman" w:cs="Times New Roman"/>
                <w:color w:val="FF0000"/>
                <w:sz w:val="20"/>
                <w:szCs w:val="20"/>
              </w:rPr>
              <w:t>enalità</w:t>
            </w:r>
          </w:p>
        </w:tc>
      </w:tr>
      <w:tr w:rsidR="00634903" w:rsidRPr="00634903" w14:paraId="6BE45CCE" w14:textId="77777777" w:rsidTr="00634903">
        <w:tc>
          <w:tcPr>
            <w:tcW w:w="3085" w:type="dxa"/>
          </w:tcPr>
          <w:p w14:paraId="24757E67" w14:textId="77777777" w:rsidR="003506FB" w:rsidRPr="00634903" w:rsidRDefault="003506FB" w:rsidP="003506FB">
            <w:pPr>
              <w:shd w:val="clear" w:color="auto" w:fill="FFFFFF"/>
              <w:spacing w:before="225" w:after="120"/>
              <w:outlineLvl w:val="3"/>
              <w:rPr>
                <w:rFonts w:ascii="Times New Roman" w:eastAsia="Times New Roman" w:hAnsi="Times New Roman" w:cs="Times New Roman"/>
                <w:b/>
                <w:sz w:val="20"/>
                <w:szCs w:val="20"/>
                <w:highlight w:val="yellow"/>
                <w:lang w:val="en-US" w:eastAsia="it-IT"/>
              </w:rPr>
            </w:pPr>
            <w:r w:rsidRPr="00634903">
              <w:rPr>
                <w:rFonts w:ascii="Times New Roman" w:eastAsia="Times New Roman" w:hAnsi="Times New Roman" w:cs="Times New Roman"/>
                <w:b/>
                <w:sz w:val="20"/>
                <w:szCs w:val="20"/>
                <w:highlight w:val="yellow"/>
                <w:lang w:val="en-US" w:eastAsia="it-IT"/>
              </w:rPr>
              <w:t>Economic and Financial Developments</w:t>
            </w:r>
          </w:p>
          <w:p w14:paraId="4A7EFCD3" w14:textId="77777777" w:rsidR="002B3480" w:rsidRPr="00634903" w:rsidRDefault="003506FB" w:rsidP="003506FB">
            <w:pPr>
              <w:shd w:val="clear" w:color="auto" w:fill="FFFFFF"/>
              <w:spacing w:after="150"/>
              <w:rPr>
                <w:rFonts w:ascii="Times New Roman" w:hAnsi="Times New Roman" w:cs="Times New Roman"/>
                <w:sz w:val="20"/>
                <w:szCs w:val="20"/>
              </w:rPr>
            </w:pPr>
            <w:r w:rsidRPr="00634903">
              <w:rPr>
                <w:rFonts w:ascii="Times New Roman" w:eastAsia="Times New Roman" w:hAnsi="Times New Roman" w:cs="Times New Roman"/>
                <w:b/>
                <w:bCs/>
                <w:sz w:val="20"/>
                <w:szCs w:val="20"/>
                <w:highlight w:val="yellow"/>
                <w:lang w:val="en-US" w:eastAsia="it-IT"/>
              </w:rPr>
              <w:t>The labor market.</w:t>
            </w:r>
            <w:r w:rsidRPr="00634903">
              <w:rPr>
                <w:rFonts w:ascii="Times New Roman" w:eastAsia="Times New Roman" w:hAnsi="Times New Roman" w:cs="Times New Roman"/>
                <w:sz w:val="20"/>
                <w:szCs w:val="20"/>
                <w:highlight w:val="yellow"/>
                <w:lang w:val="en-US" w:eastAsia="it-IT"/>
              </w:rPr>
              <w:t xml:space="preserve"> The labor market has continued to strengthen since the middle of last year. Payroll employment growth has remained strong, averaging 224,000 per month since June 2018. The unemployment rate has been about unchanged over this period, averaging a little </w:t>
            </w:r>
            <w:proofErr w:type="gramStart"/>
            <w:r w:rsidRPr="00634903">
              <w:rPr>
                <w:rFonts w:ascii="Times New Roman" w:eastAsia="Times New Roman" w:hAnsi="Times New Roman" w:cs="Times New Roman"/>
                <w:sz w:val="20"/>
                <w:szCs w:val="20"/>
                <w:highlight w:val="yellow"/>
                <w:lang w:val="en-US" w:eastAsia="it-IT"/>
              </w:rPr>
              <w:t>under</w:t>
            </w:r>
            <w:proofErr w:type="gramEnd"/>
            <w:r w:rsidRPr="00634903">
              <w:rPr>
                <w:rFonts w:ascii="Times New Roman" w:eastAsia="Times New Roman" w:hAnsi="Times New Roman" w:cs="Times New Roman"/>
                <w:sz w:val="20"/>
                <w:szCs w:val="20"/>
                <w:highlight w:val="yellow"/>
                <w:lang w:val="en-US" w:eastAsia="it-IT"/>
              </w:rPr>
              <w:t xml:space="preserve"> 4 percent--a low level by historical standards--while the labor force participation rate has moved up despite the ongoing downward influence from an aging population. Wage growth has also picked up recently.</w:t>
            </w:r>
          </w:p>
        </w:tc>
        <w:tc>
          <w:tcPr>
            <w:tcW w:w="2552" w:type="dxa"/>
          </w:tcPr>
          <w:p w14:paraId="04B60877" w14:textId="77777777" w:rsidR="002B3480" w:rsidRPr="00634903" w:rsidRDefault="002B3480">
            <w:pPr>
              <w:rPr>
                <w:rFonts w:ascii="Times New Roman" w:hAnsi="Times New Roman" w:cs="Times New Roman"/>
                <w:sz w:val="20"/>
                <w:szCs w:val="20"/>
              </w:rPr>
            </w:pPr>
          </w:p>
        </w:tc>
        <w:tc>
          <w:tcPr>
            <w:tcW w:w="2268" w:type="dxa"/>
          </w:tcPr>
          <w:p w14:paraId="566F8097" w14:textId="77777777" w:rsidR="002B3480" w:rsidRPr="00634903" w:rsidRDefault="002B3480">
            <w:pPr>
              <w:rPr>
                <w:rFonts w:ascii="Times New Roman" w:hAnsi="Times New Roman" w:cs="Times New Roman"/>
                <w:sz w:val="20"/>
                <w:szCs w:val="20"/>
              </w:rPr>
            </w:pPr>
          </w:p>
        </w:tc>
        <w:tc>
          <w:tcPr>
            <w:tcW w:w="1873" w:type="dxa"/>
          </w:tcPr>
          <w:p w14:paraId="0EA50603" w14:textId="77777777" w:rsidR="002B3480" w:rsidRPr="00634903" w:rsidRDefault="002B3480">
            <w:pPr>
              <w:rPr>
                <w:rFonts w:ascii="Times New Roman" w:hAnsi="Times New Roman" w:cs="Times New Roman"/>
                <w:sz w:val="20"/>
                <w:szCs w:val="20"/>
              </w:rPr>
            </w:pPr>
          </w:p>
        </w:tc>
      </w:tr>
      <w:tr w:rsidR="00634903" w:rsidRPr="00634903" w14:paraId="555D3AB1" w14:textId="77777777" w:rsidTr="00634903">
        <w:tc>
          <w:tcPr>
            <w:tcW w:w="3085" w:type="dxa"/>
          </w:tcPr>
          <w:p w14:paraId="32C9421F" w14:textId="77777777" w:rsidR="002B3480" w:rsidRPr="00634903" w:rsidRDefault="003506FB">
            <w:pPr>
              <w:rPr>
                <w:rFonts w:ascii="Times New Roman" w:hAnsi="Times New Roman" w:cs="Times New Roman"/>
                <w:sz w:val="20"/>
                <w:szCs w:val="20"/>
                <w:lang w:val="en-US"/>
              </w:rPr>
            </w:pPr>
            <w:r w:rsidRPr="00634903">
              <w:rPr>
                <w:rFonts w:ascii="Times New Roman" w:eastAsia="Times New Roman" w:hAnsi="Times New Roman" w:cs="Times New Roman"/>
                <w:b/>
                <w:bCs/>
                <w:sz w:val="20"/>
                <w:szCs w:val="20"/>
                <w:lang w:val="en-US" w:eastAsia="it-IT"/>
              </w:rPr>
              <w:t>Inflation.</w:t>
            </w:r>
            <w:r w:rsidRPr="00634903">
              <w:rPr>
                <w:rFonts w:ascii="Times New Roman" w:eastAsia="Times New Roman" w:hAnsi="Times New Roman" w:cs="Times New Roman"/>
                <w:sz w:val="20"/>
                <w:szCs w:val="20"/>
                <w:lang w:val="en-US" w:eastAsia="it-IT"/>
              </w:rPr>
              <w:t> Consumer price inflation, as measured by the 12-month change in the price index for personal consumption expenditures, moved down from a little above the FOMC's objective of 2 percent in the middle of last year to an estimated 1.7 percent in December, restrained by recent declines in consumer energy prices.</w:t>
            </w:r>
          </w:p>
        </w:tc>
        <w:tc>
          <w:tcPr>
            <w:tcW w:w="2552" w:type="dxa"/>
          </w:tcPr>
          <w:p w14:paraId="6DFA7FB1" w14:textId="77777777" w:rsidR="002B3480" w:rsidRPr="00634903" w:rsidRDefault="002B3480">
            <w:pPr>
              <w:rPr>
                <w:rFonts w:ascii="Times New Roman" w:hAnsi="Times New Roman" w:cs="Times New Roman"/>
                <w:sz w:val="20"/>
                <w:szCs w:val="20"/>
                <w:lang w:val="en-US"/>
              </w:rPr>
            </w:pPr>
          </w:p>
        </w:tc>
        <w:tc>
          <w:tcPr>
            <w:tcW w:w="2268" w:type="dxa"/>
          </w:tcPr>
          <w:p w14:paraId="3E01A0BD" w14:textId="77777777" w:rsidR="002B3480" w:rsidRPr="00634903" w:rsidRDefault="002B3480">
            <w:pPr>
              <w:rPr>
                <w:rFonts w:ascii="Times New Roman" w:hAnsi="Times New Roman" w:cs="Times New Roman"/>
                <w:sz w:val="20"/>
                <w:szCs w:val="20"/>
                <w:lang w:val="en-US"/>
              </w:rPr>
            </w:pPr>
          </w:p>
        </w:tc>
        <w:tc>
          <w:tcPr>
            <w:tcW w:w="1873" w:type="dxa"/>
          </w:tcPr>
          <w:p w14:paraId="5F803AD1" w14:textId="77777777" w:rsidR="002B3480" w:rsidRPr="00634903" w:rsidRDefault="002B3480">
            <w:pPr>
              <w:rPr>
                <w:rFonts w:ascii="Times New Roman" w:hAnsi="Times New Roman" w:cs="Times New Roman"/>
                <w:sz w:val="20"/>
                <w:szCs w:val="20"/>
                <w:lang w:val="en-US"/>
              </w:rPr>
            </w:pPr>
          </w:p>
        </w:tc>
      </w:tr>
      <w:tr w:rsidR="00634903" w:rsidRPr="00634903" w14:paraId="04E43C2B" w14:textId="77777777" w:rsidTr="00634903">
        <w:tc>
          <w:tcPr>
            <w:tcW w:w="3085" w:type="dxa"/>
          </w:tcPr>
          <w:p w14:paraId="74A17F2D" w14:textId="77777777" w:rsidR="002B3480" w:rsidRPr="00634903" w:rsidRDefault="003506FB" w:rsidP="002105A9">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The 12-month measure of inflation that excludes food and energy items (so-called core inflation), which historically has been a better indicator of where overall inflation will be in the future than the headline measure that includes those items, is estimated to have been 1.9 percent in December--up 1/4 percentage point from a year ago.</w:t>
            </w:r>
          </w:p>
        </w:tc>
        <w:tc>
          <w:tcPr>
            <w:tcW w:w="2552" w:type="dxa"/>
          </w:tcPr>
          <w:p w14:paraId="7298CA3F" w14:textId="77777777" w:rsidR="002B3480" w:rsidRPr="00634903" w:rsidRDefault="002B3480">
            <w:pPr>
              <w:rPr>
                <w:rFonts w:ascii="Times New Roman" w:hAnsi="Times New Roman" w:cs="Times New Roman"/>
                <w:sz w:val="20"/>
                <w:szCs w:val="20"/>
                <w:lang w:val="en-US"/>
              </w:rPr>
            </w:pPr>
          </w:p>
        </w:tc>
        <w:tc>
          <w:tcPr>
            <w:tcW w:w="2268" w:type="dxa"/>
          </w:tcPr>
          <w:p w14:paraId="6A93B81D" w14:textId="77777777" w:rsidR="002B3480" w:rsidRPr="00634903" w:rsidRDefault="002B3480">
            <w:pPr>
              <w:rPr>
                <w:rFonts w:ascii="Times New Roman" w:hAnsi="Times New Roman" w:cs="Times New Roman"/>
                <w:sz w:val="20"/>
                <w:szCs w:val="20"/>
                <w:lang w:val="en-US"/>
              </w:rPr>
            </w:pPr>
          </w:p>
        </w:tc>
        <w:tc>
          <w:tcPr>
            <w:tcW w:w="1873" w:type="dxa"/>
          </w:tcPr>
          <w:p w14:paraId="400B19A9" w14:textId="77777777" w:rsidR="002B3480" w:rsidRPr="00634903" w:rsidRDefault="002B3480">
            <w:pPr>
              <w:rPr>
                <w:rFonts w:ascii="Times New Roman" w:hAnsi="Times New Roman" w:cs="Times New Roman"/>
                <w:sz w:val="20"/>
                <w:szCs w:val="20"/>
                <w:lang w:val="en-US"/>
              </w:rPr>
            </w:pPr>
          </w:p>
        </w:tc>
      </w:tr>
      <w:tr w:rsidR="00634903" w:rsidRPr="00634903" w14:paraId="5DBE2B21" w14:textId="77777777" w:rsidTr="00634903">
        <w:tc>
          <w:tcPr>
            <w:tcW w:w="3085" w:type="dxa"/>
          </w:tcPr>
          <w:p w14:paraId="42E4F3F2" w14:textId="77777777" w:rsidR="002B3480" w:rsidRPr="00634903" w:rsidRDefault="003506FB" w:rsidP="003506FB">
            <w:pPr>
              <w:shd w:val="clear" w:color="auto" w:fill="FFFFFF"/>
              <w:spacing w:after="150"/>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Survey-based measures of longer-run inflation expectations have generally been stable, though market-based measures of inflation compensation have moved down some since the first half of 2018.</w:t>
            </w:r>
          </w:p>
        </w:tc>
        <w:tc>
          <w:tcPr>
            <w:tcW w:w="2552" w:type="dxa"/>
          </w:tcPr>
          <w:p w14:paraId="646F58D6" w14:textId="77777777" w:rsidR="002B3480" w:rsidRPr="00634903" w:rsidRDefault="002B3480">
            <w:pPr>
              <w:rPr>
                <w:rFonts w:ascii="Times New Roman" w:hAnsi="Times New Roman" w:cs="Times New Roman"/>
                <w:sz w:val="20"/>
                <w:szCs w:val="20"/>
                <w:lang w:val="en-US"/>
              </w:rPr>
            </w:pPr>
          </w:p>
        </w:tc>
        <w:tc>
          <w:tcPr>
            <w:tcW w:w="2268" w:type="dxa"/>
          </w:tcPr>
          <w:p w14:paraId="1EB0065A" w14:textId="77777777" w:rsidR="002B3480" w:rsidRPr="00634903" w:rsidRDefault="002B3480">
            <w:pPr>
              <w:rPr>
                <w:rFonts w:ascii="Times New Roman" w:hAnsi="Times New Roman" w:cs="Times New Roman"/>
                <w:sz w:val="20"/>
                <w:szCs w:val="20"/>
                <w:lang w:val="en-US"/>
              </w:rPr>
            </w:pPr>
          </w:p>
        </w:tc>
        <w:tc>
          <w:tcPr>
            <w:tcW w:w="1873" w:type="dxa"/>
          </w:tcPr>
          <w:p w14:paraId="61F060CB" w14:textId="77777777" w:rsidR="002B3480" w:rsidRPr="00634903" w:rsidRDefault="002B3480">
            <w:pPr>
              <w:rPr>
                <w:rFonts w:ascii="Times New Roman" w:hAnsi="Times New Roman" w:cs="Times New Roman"/>
                <w:sz w:val="20"/>
                <w:szCs w:val="20"/>
                <w:lang w:val="en-US"/>
              </w:rPr>
            </w:pPr>
          </w:p>
        </w:tc>
      </w:tr>
      <w:tr w:rsidR="00634903" w:rsidRPr="00634903" w14:paraId="59823FF2" w14:textId="77777777" w:rsidTr="00634903">
        <w:tc>
          <w:tcPr>
            <w:tcW w:w="3085" w:type="dxa"/>
          </w:tcPr>
          <w:p w14:paraId="63897398" w14:textId="77777777" w:rsidR="002B3480" w:rsidRPr="00634903" w:rsidRDefault="003506FB" w:rsidP="002105A9">
            <w:pPr>
              <w:rPr>
                <w:rFonts w:ascii="Times New Roman" w:hAnsi="Times New Roman" w:cs="Times New Roman"/>
                <w:sz w:val="20"/>
                <w:szCs w:val="20"/>
                <w:lang w:val="en-US"/>
              </w:rPr>
            </w:pPr>
            <w:r w:rsidRPr="00634903">
              <w:rPr>
                <w:rFonts w:ascii="Times New Roman" w:eastAsia="Times New Roman" w:hAnsi="Times New Roman" w:cs="Times New Roman"/>
                <w:b/>
                <w:bCs/>
                <w:sz w:val="20"/>
                <w:szCs w:val="20"/>
                <w:lang w:val="en-US" w:eastAsia="it-IT"/>
              </w:rPr>
              <w:t>Economic growth.</w:t>
            </w:r>
            <w:r w:rsidRPr="00634903">
              <w:rPr>
                <w:rFonts w:ascii="Times New Roman" w:eastAsia="Times New Roman" w:hAnsi="Times New Roman" w:cs="Times New Roman"/>
                <w:sz w:val="20"/>
                <w:szCs w:val="20"/>
                <w:lang w:val="en-US" w:eastAsia="it-IT"/>
              </w:rPr>
              <w:t> Available indicators suggest that real gross domestic product (GDP) increased at a solid rate, on balance, in the second half of last year and rose a little under 3 percent for the year as a whole--a noticeable pickup from the pace in recent years.</w:t>
            </w:r>
          </w:p>
        </w:tc>
        <w:tc>
          <w:tcPr>
            <w:tcW w:w="2552" w:type="dxa"/>
          </w:tcPr>
          <w:p w14:paraId="2B24698F" w14:textId="77777777" w:rsidR="002B3480" w:rsidRPr="00634903" w:rsidRDefault="002B3480">
            <w:pPr>
              <w:rPr>
                <w:rFonts w:ascii="Times New Roman" w:hAnsi="Times New Roman" w:cs="Times New Roman"/>
                <w:sz w:val="20"/>
                <w:szCs w:val="20"/>
                <w:lang w:val="en-US"/>
              </w:rPr>
            </w:pPr>
          </w:p>
        </w:tc>
        <w:tc>
          <w:tcPr>
            <w:tcW w:w="2268" w:type="dxa"/>
          </w:tcPr>
          <w:p w14:paraId="2EF25689" w14:textId="77777777" w:rsidR="002B3480" w:rsidRPr="00634903" w:rsidRDefault="002B3480">
            <w:pPr>
              <w:rPr>
                <w:rFonts w:ascii="Times New Roman" w:hAnsi="Times New Roman" w:cs="Times New Roman"/>
                <w:sz w:val="20"/>
                <w:szCs w:val="20"/>
                <w:lang w:val="en-US"/>
              </w:rPr>
            </w:pPr>
          </w:p>
        </w:tc>
        <w:tc>
          <w:tcPr>
            <w:tcW w:w="1873" w:type="dxa"/>
          </w:tcPr>
          <w:p w14:paraId="21EE9977" w14:textId="77777777" w:rsidR="002B3480" w:rsidRPr="00634903" w:rsidRDefault="002B3480">
            <w:pPr>
              <w:rPr>
                <w:rFonts w:ascii="Times New Roman" w:hAnsi="Times New Roman" w:cs="Times New Roman"/>
                <w:sz w:val="20"/>
                <w:szCs w:val="20"/>
                <w:lang w:val="en-US"/>
              </w:rPr>
            </w:pPr>
          </w:p>
        </w:tc>
      </w:tr>
      <w:tr w:rsidR="00634903" w:rsidRPr="00634903" w14:paraId="09C2A599" w14:textId="77777777" w:rsidTr="00634903">
        <w:tc>
          <w:tcPr>
            <w:tcW w:w="3085" w:type="dxa"/>
          </w:tcPr>
          <w:p w14:paraId="74DC1F52" w14:textId="77777777" w:rsidR="002B3480" w:rsidRPr="00634903" w:rsidRDefault="003506FB">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 xml:space="preserve">Consumer spending expanded at a strong rate for most of the second </w:t>
            </w:r>
            <w:r w:rsidRPr="00634903">
              <w:rPr>
                <w:rFonts w:ascii="Times New Roman" w:eastAsia="Times New Roman" w:hAnsi="Times New Roman" w:cs="Times New Roman"/>
                <w:sz w:val="20"/>
                <w:szCs w:val="20"/>
                <w:lang w:val="en-US" w:eastAsia="it-IT"/>
              </w:rPr>
              <w:lastRenderedPageBreak/>
              <w:t>half, supported by robust job gains, past increases in household wealth, and higher disposable income due in part to the Tax Cuts and Jobs Act, though spending appears to have weakened toward year-end.</w:t>
            </w:r>
          </w:p>
        </w:tc>
        <w:tc>
          <w:tcPr>
            <w:tcW w:w="2552" w:type="dxa"/>
          </w:tcPr>
          <w:p w14:paraId="3BAA8905" w14:textId="77777777" w:rsidR="002B3480" w:rsidRPr="00634903" w:rsidRDefault="002B3480">
            <w:pPr>
              <w:rPr>
                <w:rFonts w:ascii="Times New Roman" w:hAnsi="Times New Roman" w:cs="Times New Roman"/>
                <w:sz w:val="20"/>
                <w:szCs w:val="20"/>
                <w:lang w:val="en-US"/>
              </w:rPr>
            </w:pPr>
          </w:p>
        </w:tc>
        <w:tc>
          <w:tcPr>
            <w:tcW w:w="2268" w:type="dxa"/>
          </w:tcPr>
          <w:p w14:paraId="185764F4" w14:textId="77777777" w:rsidR="002B3480" w:rsidRPr="00634903" w:rsidRDefault="002B3480">
            <w:pPr>
              <w:rPr>
                <w:rFonts w:ascii="Times New Roman" w:hAnsi="Times New Roman" w:cs="Times New Roman"/>
                <w:sz w:val="20"/>
                <w:szCs w:val="20"/>
                <w:lang w:val="en-US"/>
              </w:rPr>
            </w:pPr>
          </w:p>
        </w:tc>
        <w:tc>
          <w:tcPr>
            <w:tcW w:w="1873" w:type="dxa"/>
          </w:tcPr>
          <w:p w14:paraId="6BC899D6" w14:textId="77777777" w:rsidR="002B3480" w:rsidRPr="00634903" w:rsidRDefault="002B3480">
            <w:pPr>
              <w:rPr>
                <w:rFonts w:ascii="Times New Roman" w:hAnsi="Times New Roman" w:cs="Times New Roman"/>
                <w:sz w:val="20"/>
                <w:szCs w:val="20"/>
                <w:lang w:val="en-US"/>
              </w:rPr>
            </w:pPr>
          </w:p>
        </w:tc>
      </w:tr>
      <w:tr w:rsidR="00634903" w:rsidRPr="00634903" w14:paraId="33165E19" w14:textId="77777777" w:rsidTr="00634903">
        <w:tc>
          <w:tcPr>
            <w:tcW w:w="3085" w:type="dxa"/>
          </w:tcPr>
          <w:p w14:paraId="0B57A5FE" w14:textId="77777777" w:rsidR="002B3480" w:rsidRPr="00634903" w:rsidRDefault="003506FB" w:rsidP="002B3480">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lastRenderedPageBreak/>
              <w:t>Business investment grew as well, though growth seems to have slowed somewhat from a sizable gain in the first half. However, housing market activity declined last year amid rising mortgage interest rates and higher material and labor costs.</w:t>
            </w:r>
          </w:p>
        </w:tc>
        <w:tc>
          <w:tcPr>
            <w:tcW w:w="2552" w:type="dxa"/>
          </w:tcPr>
          <w:p w14:paraId="3C87B8B9" w14:textId="77777777" w:rsidR="002B3480" w:rsidRPr="00634903" w:rsidRDefault="002B3480">
            <w:pPr>
              <w:rPr>
                <w:rFonts w:ascii="Times New Roman" w:hAnsi="Times New Roman" w:cs="Times New Roman"/>
                <w:sz w:val="20"/>
                <w:szCs w:val="20"/>
                <w:lang w:val="en-US"/>
              </w:rPr>
            </w:pPr>
          </w:p>
        </w:tc>
        <w:tc>
          <w:tcPr>
            <w:tcW w:w="2268" w:type="dxa"/>
          </w:tcPr>
          <w:p w14:paraId="3DC65491" w14:textId="77777777" w:rsidR="002B3480" w:rsidRPr="00634903" w:rsidRDefault="002B3480">
            <w:pPr>
              <w:rPr>
                <w:rFonts w:ascii="Times New Roman" w:hAnsi="Times New Roman" w:cs="Times New Roman"/>
                <w:sz w:val="20"/>
                <w:szCs w:val="20"/>
                <w:lang w:val="en-US"/>
              </w:rPr>
            </w:pPr>
          </w:p>
        </w:tc>
        <w:tc>
          <w:tcPr>
            <w:tcW w:w="1873" w:type="dxa"/>
          </w:tcPr>
          <w:p w14:paraId="7CA723D3" w14:textId="77777777" w:rsidR="002B3480" w:rsidRPr="00634903" w:rsidRDefault="002B3480">
            <w:pPr>
              <w:rPr>
                <w:rFonts w:ascii="Times New Roman" w:hAnsi="Times New Roman" w:cs="Times New Roman"/>
                <w:sz w:val="20"/>
                <w:szCs w:val="20"/>
                <w:lang w:val="en-US"/>
              </w:rPr>
            </w:pPr>
          </w:p>
        </w:tc>
      </w:tr>
      <w:tr w:rsidR="00634903" w:rsidRPr="00634903" w14:paraId="2881DBD4" w14:textId="77777777" w:rsidTr="00634903">
        <w:tc>
          <w:tcPr>
            <w:tcW w:w="3085" w:type="dxa"/>
          </w:tcPr>
          <w:p w14:paraId="7C24B613" w14:textId="77777777" w:rsidR="002B3480" w:rsidRPr="00634903" w:rsidRDefault="003506FB" w:rsidP="003506FB">
            <w:pPr>
              <w:shd w:val="clear" w:color="auto" w:fill="FFFFFF"/>
              <w:spacing w:after="150"/>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Indicators of both consumer and business sentiment remain at favorable levels, but some measures have softened since the fall, likely a reflection of financial market volatility and increased concerns about the global outlook.</w:t>
            </w:r>
          </w:p>
        </w:tc>
        <w:tc>
          <w:tcPr>
            <w:tcW w:w="2552" w:type="dxa"/>
          </w:tcPr>
          <w:p w14:paraId="276A04AB" w14:textId="77777777" w:rsidR="002B3480" w:rsidRPr="00634903" w:rsidRDefault="002B3480">
            <w:pPr>
              <w:rPr>
                <w:rFonts w:ascii="Times New Roman" w:hAnsi="Times New Roman" w:cs="Times New Roman"/>
                <w:sz w:val="20"/>
                <w:szCs w:val="20"/>
                <w:lang w:val="en-US"/>
              </w:rPr>
            </w:pPr>
          </w:p>
        </w:tc>
        <w:tc>
          <w:tcPr>
            <w:tcW w:w="2268" w:type="dxa"/>
          </w:tcPr>
          <w:p w14:paraId="2941E113" w14:textId="77777777" w:rsidR="002B3480" w:rsidRPr="00634903" w:rsidRDefault="002B3480">
            <w:pPr>
              <w:rPr>
                <w:rFonts w:ascii="Times New Roman" w:hAnsi="Times New Roman" w:cs="Times New Roman"/>
                <w:sz w:val="20"/>
                <w:szCs w:val="20"/>
                <w:lang w:val="en-US"/>
              </w:rPr>
            </w:pPr>
          </w:p>
        </w:tc>
        <w:tc>
          <w:tcPr>
            <w:tcW w:w="1873" w:type="dxa"/>
          </w:tcPr>
          <w:p w14:paraId="5F645E48" w14:textId="77777777" w:rsidR="002B3480" w:rsidRPr="00634903" w:rsidRDefault="002B3480">
            <w:pPr>
              <w:rPr>
                <w:rFonts w:ascii="Times New Roman" w:hAnsi="Times New Roman" w:cs="Times New Roman"/>
                <w:sz w:val="20"/>
                <w:szCs w:val="20"/>
                <w:lang w:val="en-US"/>
              </w:rPr>
            </w:pPr>
          </w:p>
        </w:tc>
      </w:tr>
      <w:tr w:rsidR="00634903" w:rsidRPr="00634903" w14:paraId="073F6DD1" w14:textId="77777777" w:rsidTr="00634903">
        <w:tc>
          <w:tcPr>
            <w:tcW w:w="3085" w:type="dxa"/>
          </w:tcPr>
          <w:p w14:paraId="18DB2E88" w14:textId="77777777" w:rsidR="002B3480" w:rsidRPr="00634903" w:rsidRDefault="003506FB" w:rsidP="002B3480">
            <w:pPr>
              <w:rPr>
                <w:rFonts w:ascii="Times New Roman" w:hAnsi="Times New Roman" w:cs="Times New Roman"/>
                <w:sz w:val="20"/>
                <w:szCs w:val="20"/>
                <w:lang w:val="en-US"/>
              </w:rPr>
            </w:pPr>
            <w:r w:rsidRPr="00634903">
              <w:rPr>
                <w:rFonts w:ascii="Times New Roman" w:eastAsia="Times New Roman" w:hAnsi="Times New Roman" w:cs="Times New Roman"/>
                <w:b/>
                <w:bCs/>
                <w:sz w:val="20"/>
                <w:szCs w:val="20"/>
                <w:lang w:val="en-US" w:eastAsia="it-IT"/>
              </w:rPr>
              <w:t>Financial conditions.</w:t>
            </w:r>
            <w:r w:rsidRPr="00634903">
              <w:rPr>
                <w:rFonts w:ascii="Times New Roman" w:eastAsia="Times New Roman" w:hAnsi="Times New Roman" w:cs="Times New Roman"/>
                <w:sz w:val="20"/>
                <w:szCs w:val="20"/>
                <w:lang w:val="en-US" w:eastAsia="it-IT"/>
              </w:rPr>
              <w:t> Domestic financial conditions for businesses and households have become less supportive of economic growth since July. Financial market participants' appetite for risk deteriorated markedly in the latter part of last year amid investor concerns about downside risks to the growth outlook and rising trade tensions between the United States and China.</w:t>
            </w:r>
          </w:p>
        </w:tc>
        <w:tc>
          <w:tcPr>
            <w:tcW w:w="2552" w:type="dxa"/>
          </w:tcPr>
          <w:p w14:paraId="2B94DB11" w14:textId="77777777" w:rsidR="002B3480" w:rsidRPr="00634903" w:rsidRDefault="002B3480">
            <w:pPr>
              <w:rPr>
                <w:rFonts w:ascii="Times New Roman" w:hAnsi="Times New Roman" w:cs="Times New Roman"/>
                <w:sz w:val="20"/>
                <w:szCs w:val="20"/>
                <w:lang w:val="en-US"/>
              </w:rPr>
            </w:pPr>
          </w:p>
        </w:tc>
        <w:tc>
          <w:tcPr>
            <w:tcW w:w="2268" w:type="dxa"/>
          </w:tcPr>
          <w:p w14:paraId="08A4F5D8" w14:textId="77777777" w:rsidR="002B3480" w:rsidRPr="00634903" w:rsidRDefault="002B3480">
            <w:pPr>
              <w:rPr>
                <w:rFonts w:ascii="Times New Roman" w:hAnsi="Times New Roman" w:cs="Times New Roman"/>
                <w:sz w:val="20"/>
                <w:szCs w:val="20"/>
                <w:lang w:val="en-US"/>
              </w:rPr>
            </w:pPr>
          </w:p>
        </w:tc>
        <w:tc>
          <w:tcPr>
            <w:tcW w:w="1873" w:type="dxa"/>
          </w:tcPr>
          <w:p w14:paraId="3B780AB4" w14:textId="77777777" w:rsidR="002B3480" w:rsidRPr="00634903" w:rsidRDefault="002B3480">
            <w:pPr>
              <w:rPr>
                <w:rFonts w:ascii="Times New Roman" w:hAnsi="Times New Roman" w:cs="Times New Roman"/>
                <w:sz w:val="20"/>
                <w:szCs w:val="20"/>
                <w:lang w:val="en-US"/>
              </w:rPr>
            </w:pPr>
          </w:p>
        </w:tc>
      </w:tr>
      <w:tr w:rsidR="00634903" w:rsidRPr="00634903" w14:paraId="56C0F0E3" w14:textId="77777777" w:rsidTr="00634903">
        <w:tc>
          <w:tcPr>
            <w:tcW w:w="3085" w:type="dxa"/>
          </w:tcPr>
          <w:p w14:paraId="276496E9" w14:textId="77777777" w:rsidR="002B3480" w:rsidRPr="00634903" w:rsidRDefault="003506FB" w:rsidP="002B3480">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As a result, Treasury yields and risky asset prices declined substantially between early October and late December in the midst of heightened volatility, although those moves partially retraced early this year.</w:t>
            </w:r>
          </w:p>
        </w:tc>
        <w:tc>
          <w:tcPr>
            <w:tcW w:w="2552" w:type="dxa"/>
          </w:tcPr>
          <w:p w14:paraId="58FE3405" w14:textId="77777777" w:rsidR="002B3480" w:rsidRPr="00634903" w:rsidRDefault="002B3480">
            <w:pPr>
              <w:rPr>
                <w:rFonts w:ascii="Times New Roman" w:hAnsi="Times New Roman" w:cs="Times New Roman"/>
                <w:sz w:val="20"/>
                <w:szCs w:val="20"/>
                <w:lang w:val="en-US"/>
              </w:rPr>
            </w:pPr>
          </w:p>
        </w:tc>
        <w:tc>
          <w:tcPr>
            <w:tcW w:w="2268" w:type="dxa"/>
          </w:tcPr>
          <w:p w14:paraId="2B1E99AE" w14:textId="77777777" w:rsidR="002B3480" w:rsidRPr="00634903" w:rsidRDefault="002B3480">
            <w:pPr>
              <w:rPr>
                <w:rFonts w:ascii="Times New Roman" w:hAnsi="Times New Roman" w:cs="Times New Roman"/>
                <w:sz w:val="20"/>
                <w:szCs w:val="20"/>
                <w:lang w:val="en-US"/>
              </w:rPr>
            </w:pPr>
          </w:p>
        </w:tc>
        <w:tc>
          <w:tcPr>
            <w:tcW w:w="1873" w:type="dxa"/>
          </w:tcPr>
          <w:p w14:paraId="4FFA7756" w14:textId="77777777" w:rsidR="002B3480" w:rsidRPr="00634903" w:rsidRDefault="002B3480">
            <w:pPr>
              <w:rPr>
                <w:rFonts w:ascii="Times New Roman" w:hAnsi="Times New Roman" w:cs="Times New Roman"/>
                <w:sz w:val="20"/>
                <w:szCs w:val="20"/>
                <w:lang w:val="en-US"/>
              </w:rPr>
            </w:pPr>
          </w:p>
        </w:tc>
      </w:tr>
      <w:tr w:rsidR="00634903" w:rsidRPr="00634903" w14:paraId="311DF56E" w14:textId="77777777" w:rsidTr="00634903">
        <w:tc>
          <w:tcPr>
            <w:tcW w:w="3085" w:type="dxa"/>
          </w:tcPr>
          <w:p w14:paraId="42E61BB7" w14:textId="77777777" w:rsidR="002B3480" w:rsidRPr="00634903" w:rsidRDefault="003506FB">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On balance since July, the expected path of the federal funds rate over the next several years shifted down, long-term Treasury yields and mortgage rates moved lower, broad measures of U.S. equity prices increased somewhat, and spreads of yields on corporate bonds over those on comparable-maturity Treasury securities widened modestly.</w:t>
            </w:r>
          </w:p>
        </w:tc>
        <w:tc>
          <w:tcPr>
            <w:tcW w:w="2552" w:type="dxa"/>
          </w:tcPr>
          <w:p w14:paraId="10C220DD" w14:textId="77777777" w:rsidR="002B3480" w:rsidRPr="00634903" w:rsidRDefault="002B3480">
            <w:pPr>
              <w:rPr>
                <w:rFonts w:ascii="Times New Roman" w:hAnsi="Times New Roman" w:cs="Times New Roman"/>
                <w:sz w:val="20"/>
                <w:szCs w:val="20"/>
                <w:lang w:val="en-US"/>
              </w:rPr>
            </w:pPr>
          </w:p>
        </w:tc>
        <w:tc>
          <w:tcPr>
            <w:tcW w:w="2268" w:type="dxa"/>
          </w:tcPr>
          <w:p w14:paraId="0273688C" w14:textId="77777777" w:rsidR="002B3480" w:rsidRPr="00634903" w:rsidRDefault="002B3480">
            <w:pPr>
              <w:rPr>
                <w:rFonts w:ascii="Times New Roman" w:hAnsi="Times New Roman" w:cs="Times New Roman"/>
                <w:sz w:val="20"/>
                <w:szCs w:val="20"/>
                <w:lang w:val="en-US"/>
              </w:rPr>
            </w:pPr>
          </w:p>
        </w:tc>
        <w:tc>
          <w:tcPr>
            <w:tcW w:w="1873" w:type="dxa"/>
          </w:tcPr>
          <w:p w14:paraId="207E876C" w14:textId="77777777" w:rsidR="002B3480" w:rsidRPr="00634903" w:rsidRDefault="002B3480">
            <w:pPr>
              <w:rPr>
                <w:rFonts w:ascii="Times New Roman" w:hAnsi="Times New Roman" w:cs="Times New Roman"/>
                <w:sz w:val="20"/>
                <w:szCs w:val="20"/>
                <w:lang w:val="en-US"/>
              </w:rPr>
            </w:pPr>
          </w:p>
        </w:tc>
      </w:tr>
      <w:tr w:rsidR="00634903" w:rsidRPr="00634903" w14:paraId="2C5DE025" w14:textId="77777777" w:rsidTr="00634903">
        <w:tc>
          <w:tcPr>
            <w:tcW w:w="3085" w:type="dxa"/>
          </w:tcPr>
          <w:p w14:paraId="655D5A78" w14:textId="77777777" w:rsidR="00BD3287" w:rsidRPr="00634903" w:rsidRDefault="003506FB">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Credit to large nonfinancial firms remained solid in the second half of 2018; corporate bond issuance slowed considerably toward the end of the year but has rebounded since then.</w:t>
            </w:r>
          </w:p>
        </w:tc>
        <w:tc>
          <w:tcPr>
            <w:tcW w:w="2552" w:type="dxa"/>
          </w:tcPr>
          <w:p w14:paraId="4964A1CF" w14:textId="77777777" w:rsidR="00BD3287" w:rsidRPr="00634903" w:rsidRDefault="00BD3287">
            <w:pPr>
              <w:rPr>
                <w:rFonts w:ascii="Times New Roman" w:hAnsi="Times New Roman" w:cs="Times New Roman"/>
                <w:sz w:val="20"/>
                <w:szCs w:val="20"/>
                <w:lang w:val="en-US"/>
              </w:rPr>
            </w:pPr>
          </w:p>
        </w:tc>
        <w:tc>
          <w:tcPr>
            <w:tcW w:w="2268" w:type="dxa"/>
          </w:tcPr>
          <w:p w14:paraId="34A05179" w14:textId="77777777" w:rsidR="00BD3287" w:rsidRPr="00634903" w:rsidRDefault="00BD3287">
            <w:pPr>
              <w:rPr>
                <w:rFonts w:ascii="Times New Roman" w:hAnsi="Times New Roman" w:cs="Times New Roman"/>
                <w:sz w:val="20"/>
                <w:szCs w:val="20"/>
                <w:lang w:val="en-US"/>
              </w:rPr>
            </w:pPr>
          </w:p>
        </w:tc>
        <w:tc>
          <w:tcPr>
            <w:tcW w:w="1873" w:type="dxa"/>
          </w:tcPr>
          <w:p w14:paraId="05626F8B" w14:textId="77777777" w:rsidR="00BD3287" w:rsidRPr="00634903" w:rsidRDefault="00BD3287">
            <w:pPr>
              <w:rPr>
                <w:rFonts w:ascii="Times New Roman" w:hAnsi="Times New Roman" w:cs="Times New Roman"/>
                <w:sz w:val="20"/>
                <w:szCs w:val="20"/>
                <w:lang w:val="en-US"/>
              </w:rPr>
            </w:pPr>
          </w:p>
        </w:tc>
      </w:tr>
      <w:tr w:rsidR="00634903" w:rsidRPr="00634903" w14:paraId="6EDF71F0" w14:textId="77777777" w:rsidTr="00634903">
        <w:tc>
          <w:tcPr>
            <w:tcW w:w="3085" w:type="dxa"/>
          </w:tcPr>
          <w:p w14:paraId="286CAB35" w14:textId="77777777" w:rsidR="003506FB" w:rsidRPr="00634903" w:rsidRDefault="003506FB" w:rsidP="003506FB">
            <w:pPr>
              <w:rPr>
                <w:rFonts w:ascii="Times New Roman" w:hAnsi="Times New Roman" w:cs="Times New Roman"/>
                <w:sz w:val="20"/>
                <w:szCs w:val="20"/>
                <w:lang w:val="en-US"/>
              </w:rPr>
            </w:pPr>
            <w:r w:rsidRPr="00634903">
              <w:rPr>
                <w:rFonts w:ascii="Times New Roman" w:eastAsia="Times New Roman" w:hAnsi="Times New Roman" w:cs="Times New Roman"/>
                <w:sz w:val="20"/>
                <w:szCs w:val="20"/>
                <w:lang w:val="en-US" w:eastAsia="it-IT"/>
              </w:rPr>
              <w:t xml:space="preserve">Despite increases in interest rates for consumer loans, consumer credit expanded at a solid pace, and financing conditions for consumers </w:t>
            </w:r>
            <w:r w:rsidRPr="00634903">
              <w:rPr>
                <w:rFonts w:ascii="Times New Roman" w:eastAsia="Times New Roman" w:hAnsi="Times New Roman" w:cs="Times New Roman"/>
                <w:sz w:val="20"/>
                <w:szCs w:val="20"/>
                <w:lang w:val="en-US" w:eastAsia="it-IT"/>
              </w:rPr>
              <w:lastRenderedPageBreak/>
              <w:t>largely remain supportive of growth in household spending. The foreign exchange value of the U.S. dollar strengthened slightly against the currencies of the U.S. economy's trading partners.</w:t>
            </w:r>
          </w:p>
        </w:tc>
        <w:tc>
          <w:tcPr>
            <w:tcW w:w="2552" w:type="dxa"/>
          </w:tcPr>
          <w:p w14:paraId="6BF0D9D5" w14:textId="77777777" w:rsidR="003506FB" w:rsidRPr="00634903" w:rsidRDefault="003506FB">
            <w:pPr>
              <w:rPr>
                <w:rFonts w:ascii="Times New Roman" w:hAnsi="Times New Roman" w:cs="Times New Roman"/>
                <w:sz w:val="20"/>
                <w:szCs w:val="20"/>
                <w:lang w:val="en-US"/>
              </w:rPr>
            </w:pPr>
          </w:p>
        </w:tc>
        <w:tc>
          <w:tcPr>
            <w:tcW w:w="2268" w:type="dxa"/>
          </w:tcPr>
          <w:p w14:paraId="11E1A875" w14:textId="77777777" w:rsidR="003506FB" w:rsidRPr="00634903" w:rsidRDefault="003506FB">
            <w:pPr>
              <w:rPr>
                <w:rFonts w:ascii="Times New Roman" w:hAnsi="Times New Roman" w:cs="Times New Roman"/>
                <w:sz w:val="20"/>
                <w:szCs w:val="20"/>
                <w:lang w:val="en-US"/>
              </w:rPr>
            </w:pPr>
          </w:p>
        </w:tc>
        <w:tc>
          <w:tcPr>
            <w:tcW w:w="1873" w:type="dxa"/>
          </w:tcPr>
          <w:p w14:paraId="19084F85" w14:textId="77777777" w:rsidR="003506FB" w:rsidRPr="00634903" w:rsidRDefault="003506FB">
            <w:pPr>
              <w:rPr>
                <w:rFonts w:ascii="Times New Roman" w:hAnsi="Times New Roman" w:cs="Times New Roman"/>
                <w:sz w:val="20"/>
                <w:szCs w:val="20"/>
                <w:lang w:val="en-US"/>
              </w:rPr>
            </w:pPr>
          </w:p>
        </w:tc>
      </w:tr>
    </w:tbl>
    <w:p w14:paraId="0D22EF1D" w14:textId="77777777" w:rsidR="00DC299A" w:rsidRPr="00634903" w:rsidRDefault="00DC299A">
      <w:pPr>
        <w:rPr>
          <w:rFonts w:ascii="Times New Roman" w:hAnsi="Times New Roman" w:cs="Times New Roman"/>
          <w:sz w:val="20"/>
          <w:szCs w:val="20"/>
          <w:lang w:val="en-US"/>
        </w:rPr>
      </w:pPr>
    </w:p>
    <w:p w14:paraId="103BE6CF" w14:textId="77777777" w:rsidR="002B3480" w:rsidRPr="003506FB" w:rsidRDefault="002B3480">
      <w:pPr>
        <w:rPr>
          <w:rFonts w:ascii="Times New Roman" w:hAnsi="Times New Roman" w:cs="Times New Roman"/>
          <w:sz w:val="20"/>
          <w:szCs w:val="20"/>
          <w:lang w:val="en-US"/>
        </w:rPr>
      </w:pPr>
    </w:p>
    <w:p w14:paraId="65123A4F" w14:textId="77777777" w:rsidR="002B3480" w:rsidRPr="003506FB"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3506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506FB"/>
    <w:rsid w:val="003E47FF"/>
    <w:rsid w:val="00634903"/>
    <w:rsid w:val="00AA7A5A"/>
    <w:rsid w:val="00BD3287"/>
    <w:rsid w:val="00DC29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0C8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605</Words>
  <Characters>3340</Characters>
  <Application>Microsoft Macintosh Word</Application>
  <DocSecurity>0</DocSecurity>
  <Lines>170</Lines>
  <Paragraphs>19</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3922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9</cp:revision>
  <dcterms:created xsi:type="dcterms:W3CDTF">2019-08-05T19:31:00Z</dcterms:created>
  <dcterms:modified xsi:type="dcterms:W3CDTF">2019-09-20T16:50:00Z</dcterms:modified>
  <cp:category/>
</cp:coreProperties>
</file>